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0C452" w14:textId="77777777" w:rsidR="00FC5613" w:rsidRPr="00815B5A" w:rsidRDefault="00E62111" w:rsidP="00E62111">
      <w:pPr>
        <w:jc w:val="right"/>
        <w:rPr>
          <w:rFonts w:ascii="Verdana" w:hAnsi="Verdana"/>
          <w:color w:val="1F497D" w:themeColor="text2"/>
          <w:sz w:val="20"/>
          <w:szCs w:val="20"/>
        </w:rPr>
      </w:pPr>
      <w:r w:rsidRPr="00815B5A">
        <w:rPr>
          <w:rFonts w:ascii="Verdana" w:hAnsi="Verdana"/>
          <w:color w:val="1F497D" w:themeColor="text2"/>
          <w:sz w:val="20"/>
          <w:szCs w:val="20"/>
        </w:rPr>
        <w:t xml:space="preserve">Katie </w:t>
      </w:r>
      <w:proofErr w:type="spellStart"/>
      <w:r w:rsidRPr="00815B5A">
        <w:rPr>
          <w:rFonts w:ascii="Verdana" w:hAnsi="Verdana"/>
          <w:color w:val="1F497D" w:themeColor="text2"/>
          <w:sz w:val="20"/>
          <w:szCs w:val="20"/>
        </w:rPr>
        <w:t>Gard</w:t>
      </w:r>
      <w:proofErr w:type="spellEnd"/>
    </w:p>
    <w:p w14:paraId="3648857C" w14:textId="77777777" w:rsidR="00CF20B1" w:rsidRPr="00815B5A" w:rsidRDefault="00E62111" w:rsidP="00E62111">
      <w:pPr>
        <w:jc w:val="right"/>
        <w:rPr>
          <w:rFonts w:ascii="Verdana" w:hAnsi="Verdana"/>
          <w:color w:val="1F497D" w:themeColor="text2"/>
          <w:sz w:val="20"/>
          <w:szCs w:val="20"/>
        </w:rPr>
      </w:pPr>
      <w:r w:rsidRPr="00815B5A">
        <w:rPr>
          <w:rFonts w:ascii="Verdana" w:hAnsi="Verdana"/>
          <w:color w:val="1F497D" w:themeColor="text2"/>
          <w:sz w:val="20"/>
          <w:szCs w:val="20"/>
        </w:rPr>
        <w:t xml:space="preserve">TUL 620 – </w:t>
      </w:r>
      <w:r w:rsidR="00CF20B1" w:rsidRPr="00815B5A">
        <w:rPr>
          <w:rFonts w:ascii="Verdana" w:hAnsi="Verdana"/>
          <w:color w:val="1F497D" w:themeColor="text2"/>
          <w:sz w:val="20"/>
          <w:szCs w:val="20"/>
        </w:rPr>
        <w:t>Movement Leadership</w:t>
      </w:r>
    </w:p>
    <w:p w14:paraId="1735BE17" w14:textId="77777777" w:rsidR="00E62111" w:rsidRPr="00815B5A" w:rsidRDefault="00E62111" w:rsidP="00E62111">
      <w:pPr>
        <w:jc w:val="right"/>
        <w:rPr>
          <w:rFonts w:ascii="Verdana" w:hAnsi="Verdana"/>
          <w:color w:val="1F497D" w:themeColor="text2"/>
          <w:sz w:val="20"/>
          <w:szCs w:val="20"/>
        </w:rPr>
      </w:pPr>
      <w:proofErr w:type="spellStart"/>
      <w:r w:rsidRPr="00815B5A">
        <w:rPr>
          <w:rFonts w:ascii="Verdana" w:hAnsi="Verdana"/>
          <w:color w:val="1F497D" w:themeColor="text2"/>
          <w:sz w:val="20"/>
          <w:szCs w:val="20"/>
        </w:rPr>
        <w:t>Proj</w:t>
      </w:r>
      <w:proofErr w:type="spellEnd"/>
      <w:r w:rsidRPr="00815B5A">
        <w:rPr>
          <w:rFonts w:ascii="Verdana" w:hAnsi="Verdana"/>
          <w:color w:val="1F497D" w:themeColor="text2"/>
          <w:sz w:val="20"/>
          <w:szCs w:val="20"/>
        </w:rPr>
        <w:t xml:space="preserve"> 2 – Unit 7 – CPM Book Integration II</w:t>
      </w:r>
    </w:p>
    <w:p w14:paraId="03CA3C3F" w14:textId="77777777" w:rsidR="00E62111" w:rsidRPr="00815B5A" w:rsidRDefault="00E62111" w:rsidP="00E62111">
      <w:pPr>
        <w:jc w:val="right"/>
        <w:rPr>
          <w:rFonts w:ascii="Verdana" w:hAnsi="Verdana"/>
          <w:color w:val="1F497D" w:themeColor="text2"/>
          <w:sz w:val="20"/>
          <w:szCs w:val="20"/>
        </w:rPr>
      </w:pPr>
    </w:p>
    <w:p w14:paraId="0075DFBC" w14:textId="77777777" w:rsidR="00E62111" w:rsidRPr="00815B5A" w:rsidRDefault="00E62111">
      <w:pPr>
        <w:rPr>
          <w:rFonts w:ascii="Verdana" w:hAnsi="Verdana"/>
          <w:color w:val="1F497D" w:themeColor="text2"/>
          <w:sz w:val="20"/>
          <w:szCs w:val="20"/>
        </w:rPr>
      </w:pPr>
    </w:p>
    <w:p w14:paraId="4514CE2B" w14:textId="77777777" w:rsidR="00E55B5B" w:rsidRPr="00815B5A" w:rsidRDefault="00E55B5B">
      <w:pPr>
        <w:rPr>
          <w:rFonts w:ascii="Book Antiqua" w:hAnsi="Book Antiqua"/>
          <w:b/>
          <w:color w:val="1F497D" w:themeColor="text2"/>
          <w:sz w:val="36"/>
          <w:szCs w:val="32"/>
          <w:u w:val="single"/>
        </w:rPr>
      </w:pPr>
      <w:r w:rsidRPr="00815B5A">
        <w:rPr>
          <w:rFonts w:ascii="Book Antiqua" w:hAnsi="Book Antiqua"/>
          <w:b/>
          <w:color w:val="1F497D" w:themeColor="text2"/>
          <w:sz w:val="36"/>
          <w:szCs w:val="32"/>
          <w:u w:val="single"/>
        </w:rPr>
        <w:t>Major Paradigms from Church Planting Movements</w:t>
      </w:r>
    </w:p>
    <w:p w14:paraId="4A361B2B" w14:textId="77777777" w:rsidR="008D79D5" w:rsidRPr="00886D23" w:rsidRDefault="008D79D5" w:rsidP="008D79D5">
      <w:pPr>
        <w:rPr>
          <w:rFonts w:ascii="Verdana" w:hAnsi="Verdana"/>
          <w:color w:val="1F497D" w:themeColor="text2"/>
          <w:sz w:val="20"/>
          <w:szCs w:val="20"/>
        </w:rPr>
      </w:pPr>
    </w:p>
    <w:p w14:paraId="18BD13DF" w14:textId="77777777" w:rsidR="00886D23" w:rsidRPr="00886D23" w:rsidRDefault="00886D23" w:rsidP="00886D23">
      <w:pPr>
        <w:rPr>
          <w:rFonts w:ascii="Verdana" w:hAnsi="Verdana"/>
          <w:i/>
          <w:color w:val="1F497D" w:themeColor="text2"/>
          <w:sz w:val="20"/>
          <w:szCs w:val="20"/>
        </w:rPr>
      </w:pPr>
      <w:r w:rsidRPr="00886D23">
        <w:rPr>
          <w:rFonts w:ascii="Verdana" w:hAnsi="Verdana"/>
          <w:i/>
          <w:color w:val="1F497D" w:themeColor="text2"/>
          <w:sz w:val="20"/>
          <w:szCs w:val="20"/>
        </w:rPr>
        <w:t>The following works are compared below for their overlap of principles and tactics:</w:t>
      </w:r>
    </w:p>
    <w:p w14:paraId="28AFFDEC" w14:textId="77777777" w:rsidR="00886D23" w:rsidRPr="00886D23" w:rsidRDefault="00886D23" w:rsidP="00886D23">
      <w:pPr>
        <w:tabs>
          <w:tab w:val="left" w:pos="720"/>
        </w:tabs>
        <w:ind w:left="1170" w:hanging="450"/>
        <w:rPr>
          <w:rFonts w:ascii="Verdana" w:hAnsi="Verdana" w:cs="Arial"/>
          <w:color w:val="1F497D" w:themeColor="text2"/>
          <w:sz w:val="18"/>
          <w:szCs w:val="20"/>
        </w:rPr>
      </w:pPr>
    </w:p>
    <w:p w14:paraId="02AD0B26" w14:textId="77777777" w:rsidR="00886D23" w:rsidRPr="00886D23" w:rsidRDefault="00886D23" w:rsidP="00886D23">
      <w:pPr>
        <w:tabs>
          <w:tab w:val="left" w:pos="720"/>
        </w:tabs>
        <w:ind w:left="990" w:hanging="450"/>
        <w:rPr>
          <w:rFonts w:ascii="Verdana" w:hAnsi="Verdana" w:cs="Arial"/>
          <w:color w:val="1F497D" w:themeColor="text2"/>
          <w:sz w:val="18"/>
          <w:szCs w:val="20"/>
        </w:rPr>
      </w:pPr>
      <w:r w:rsidRPr="00886D23">
        <w:rPr>
          <w:rFonts w:ascii="Verdana" w:hAnsi="Verdana" w:cs="Arial"/>
          <w:color w:val="1F497D" w:themeColor="text2"/>
          <w:sz w:val="18"/>
          <w:szCs w:val="20"/>
        </w:rPr>
        <w:t>(1</w:t>
      </w:r>
      <w:proofErr w:type="gramStart"/>
      <w:r w:rsidRPr="00886D23">
        <w:rPr>
          <w:rFonts w:ascii="Verdana" w:hAnsi="Verdana" w:cs="Arial"/>
          <w:color w:val="1F497D" w:themeColor="text2"/>
          <w:sz w:val="18"/>
          <w:szCs w:val="20"/>
        </w:rPr>
        <w:t>)  Carol</w:t>
      </w:r>
      <w:proofErr w:type="gramEnd"/>
      <w:r w:rsidRPr="00886D23">
        <w:rPr>
          <w:rFonts w:ascii="Verdana" w:hAnsi="Verdana" w:cs="Arial"/>
          <w:color w:val="1F497D" w:themeColor="text2"/>
          <w:sz w:val="18"/>
          <w:szCs w:val="20"/>
        </w:rPr>
        <w:t xml:space="preserve"> Davis (2012) </w:t>
      </w:r>
      <w:r w:rsidR="003B0138">
        <w:fldChar w:fldCharType="begin"/>
      </w:r>
      <w:r w:rsidR="003B0138">
        <w:instrText xml:space="preserve"> HYPERLINK "https://sakai.apu.edu/access/content/group/7f40f9ab-6c3b-4e80-9532-931dc77ef555/Reading%20Resources/articles/CPMCarolDavis.html" \t "_blank" </w:instrText>
      </w:r>
      <w:r w:rsidR="003B0138">
        <w:fldChar w:fldCharType="separate"/>
      </w:r>
      <w:r w:rsidRPr="00886D23">
        <w:rPr>
          <w:rStyle w:val="Hyperlink"/>
          <w:rFonts w:ascii="Verdana" w:hAnsi="Verdana" w:cs="Arial"/>
          <w:color w:val="1F497D" w:themeColor="text2"/>
          <w:sz w:val="18"/>
          <w:szCs w:val="20"/>
        </w:rPr>
        <w:t>Its Huge: 5 Lessons the American Church is Learning from CPMs</w:t>
      </w:r>
      <w:r w:rsidR="003B0138">
        <w:rPr>
          <w:rStyle w:val="Hyperlink"/>
          <w:rFonts w:ascii="Verdana" w:hAnsi="Verdana" w:cs="Arial"/>
          <w:color w:val="1F497D" w:themeColor="text2"/>
          <w:sz w:val="18"/>
          <w:szCs w:val="20"/>
        </w:rPr>
        <w:fldChar w:fldCharType="end"/>
      </w:r>
    </w:p>
    <w:p w14:paraId="43915E10" w14:textId="77777777" w:rsidR="00886D23" w:rsidRPr="00886D23" w:rsidRDefault="00886D23" w:rsidP="00886D23">
      <w:pPr>
        <w:tabs>
          <w:tab w:val="left" w:pos="720"/>
        </w:tabs>
        <w:ind w:left="990" w:hanging="450"/>
        <w:rPr>
          <w:rFonts w:ascii="Verdana" w:hAnsi="Verdana" w:cs="Arial"/>
          <w:color w:val="1F497D" w:themeColor="text2"/>
          <w:sz w:val="18"/>
          <w:szCs w:val="20"/>
        </w:rPr>
      </w:pPr>
      <w:r w:rsidRPr="00886D23">
        <w:rPr>
          <w:rFonts w:ascii="Verdana" w:hAnsi="Verdana" w:cs="Arial"/>
          <w:color w:val="1F497D" w:themeColor="text2"/>
          <w:sz w:val="18"/>
          <w:szCs w:val="20"/>
        </w:rPr>
        <w:t xml:space="preserve">(2)  Garrison, David. </w:t>
      </w:r>
      <w:proofErr w:type="gramStart"/>
      <w:r w:rsidRPr="00886D23">
        <w:rPr>
          <w:rFonts w:ascii="Verdana" w:hAnsi="Verdana" w:cs="Arial"/>
          <w:color w:val="1F497D" w:themeColor="text2"/>
          <w:sz w:val="18"/>
          <w:szCs w:val="20"/>
        </w:rPr>
        <w:t>(2005) </w:t>
      </w:r>
      <w:r w:rsidR="003B0138">
        <w:fldChar w:fldCharType="begin"/>
      </w:r>
      <w:r w:rsidR="003B0138">
        <w:instrText xml:space="preserve"> HYPERLINK "https://sakai.apu.edu/access/content/group/7f40f9ab-6c3b-4e80-9532-931dc77ef555/Reading%20Resources/articles/Garrison-Church%20Planting%20Movements.doc" \t "_blank" </w:instrText>
      </w:r>
      <w:r w:rsidR="003B0138">
        <w:fldChar w:fldCharType="separate"/>
      </w:r>
      <w:r w:rsidRPr="00886D23">
        <w:rPr>
          <w:rStyle w:val="Hyperlink"/>
          <w:rFonts w:ascii="Verdana" w:hAnsi="Verdana" w:cs="Arial"/>
          <w:i/>
          <w:iCs/>
          <w:color w:val="1F497D" w:themeColor="text2"/>
          <w:sz w:val="18"/>
          <w:szCs w:val="20"/>
        </w:rPr>
        <w:t>Church Planting Movements.</w:t>
      </w:r>
      <w:proofErr w:type="gramEnd"/>
      <w:r w:rsidR="003B0138">
        <w:rPr>
          <w:rStyle w:val="Hyperlink"/>
          <w:rFonts w:ascii="Verdana" w:hAnsi="Verdana" w:cs="Arial"/>
          <w:i/>
          <w:iCs/>
          <w:color w:val="1F497D" w:themeColor="text2"/>
          <w:sz w:val="18"/>
          <w:szCs w:val="20"/>
        </w:rPr>
        <w:fldChar w:fldCharType="end"/>
      </w:r>
    </w:p>
    <w:p w14:paraId="3AD25A91" w14:textId="77777777" w:rsidR="00886D23" w:rsidRPr="00886D23" w:rsidRDefault="00886D23" w:rsidP="00886D23">
      <w:pPr>
        <w:tabs>
          <w:tab w:val="left" w:pos="720"/>
        </w:tabs>
        <w:ind w:left="990" w:hanging="450"/>
        <w:rPr>
          <w:rFonts w:ascii="Verdana" w:hAnsi="Verdana" w:cs="Arial"/>
          <w:color w:val="1F497D" w:themeColor="text2"/>
          <w:sz w:val="18"/>
          <w:szCs w:val="20"/>
        </w:rPr>
      </w:pPr>
      <w:r w:rsidRPr="00886D23">
        <w:rPr>
          <w:rFonts w:ascii="Verdana" w:hAnsi="Verdana" w:cs="Arial"/>
          <w:color w:val="1F497D" w:themeColor="text2"/>
          <w:sz w:val="18"/>
          <w:szCs w:val="20"/>
        </w:rPr>
        <w:t>(3)  Master the biotic principles in Schwarz, C. A. (1998). Contents. </w:t>
      </w:r>
      <w:r w:rsidR="003B0138">
        <w:fldChar w:fldCharType="begin"/>
      </w:r>
      <w:r w:rsidR="003B0138">
        <w:instrText xml:space="preserve"> HYPERLINK "https://sakai.apu.edu/access/content/group/7f40f9ab-6c3b-4e80-9532-931dc77ef555/Reading%20Resources/articles/Schwartz-NaturalChurchDevelopment.pdf" \t "_blank" </w:instrText>
      </w:r>
      <w:r w:rsidR="003B0138">
        <w:fldChar w:fldCharType="separate"/>
      </w:r>
      <w:r w:rsidRPr="00886D23">
        <w:rPr>
          <w:rStyle w:val="Hyperlink"/>
          <w:rFonts w:ascii="Verdana" w:hAnsi="Verdana" w:cs="Arial"/>
          <w:i/>
          <w:iCs/>
          <w:color w:val="1F497D" w:themeColor="text2"/>
          <w:sz w:val="18"/>
          <w:szCs w:val="20"/>
        </w:rPr>
        <w:t xml:space="preserve">Natural Church </w:t>
      </w:r>
      <w:proofErr w:type="gramStart"/>
      <w:r w:rsidRPr="00886D23">
        <w:rPr>
          <w:rStyle w:val="Hyperlink"/>
          <w:rFonts w:ascii="Verdana" w:hAnsi="Verdana" w:cs="Arial"/>
          <w:i/>
          <w:iCs/>
          <w:color w:val="1F497D" w:themeColor="text2"/>
          <w:sz w:val="18"/>
          <w:szCs w:val="20"/>
        </w:rPr>
        <w:t>Development :</w:t>
      </w:r>
      <w:proofErr w:type="gramEnd"/>
      <w:r w:rsidRPr="00886D23">
        <w:rPr>
          <w:rStyle w:val="Hyperlink"/>
          <w:rFonts w:ascii="Verdana" w:hAnsi="Verdana" w:cs="Arial"/>
          <w:i/>
          <w:iCs/>
          <w:color w:val="1F497D" w:themeColor="text2"/>
          <w:sz w:val="18"/>
          <w:szCs w:val="20"/>
        </w:rPr>
        <w:t xml:space="preserve"> a Guide to Eight Essential Qualities of Healthy Churches</w:t>
      </w:r>
      <w:r w:rsidR="003B0138">
        <w:rPr>
          <w:rStyle w:val="Hyperlink"/>
          <w:rFonts w:ascii="Verdana" w:hAnsi="Verdana" w:cs="Arial"/>
          <w:i/>
          <w:iCs/>
          <w:color w:val="1F497D" w:themeColor="text2"/>
          <w:sz w:val="18"/>
          <w:szCs w:val="20"/>
        </w:rPr>
        <w:fldChar w:fldCharType="end"/>
      </w:r>
      <w:r w:rsidRPr="00886D23">
        <w:rPr>
          <w:rFonts w:ascii="Verdana" w:hAnsi="Verdana" w:cs="Arial"/>
          <w:color w:val="1F497D" w:themeColor="text2"/>
          <w:sz w:val="18"/>
          <w:szCs w:val="20"/>
        </w:rPr>
        <w:t xml:space="preserve">. Carol Stream, IL, </w:t>
      </w:r>
      <w:proofErr w:type="spellStart"/>
      <w:r w:rsidRPr="00886D23">
        <w:rPr>
          <w:rFonts w:ascii="Verdana" w:hAnsi="Verdana" w:cs="Arial"/>
          <w:color w:val="1F497D" w:themeColor="text2"/>
          <w:sz w:val="18"/>
          <w:szCs w:val="20"/>
        </w:rPr>
        <w:t>ChurchSmart</w:t>
      </w:r>
      <w:proofErr w:type="spellEnd"/>
      <w:r w:rsidRPr="00886D23">
        <w:rPr>
          <w:rFonts w:ascii="Verdana" w:hAnsi="Verdana" w:cs="Arial"/>
          <w:color w:val="1F497D" w:themeColor="text2"/>
          <w:sz w:val="18"/>
          <w:szCs w:val="20"/>
        </w:rPr>
        <w:t xml:space="preserve"> Resources.</w:t>
      </w:r>
    </w:p>
    <w:p w14:paraId="32E9337C" w14:textId="77777777" w:rsidR="00886D23" w:rsidRPr="00886D23" w:rsidRDefault="00886D23" w:rsidP="00886D23">
      <w:pPr>
        <w:tabs>
          <w:tab w:val="left" w:pos="720"/>
        </w:tabs>
        <w:ind w:left="990" w:hanging="450"/>
        <w:rPr>
          <w:rFonts w:ascii="Verdana" w:hAnsi="Verdana" w:cs="Arial"/>
          <w:color w:val="1F497D" w:themeColor="text2"/>
          <w:sz w:val="18"/>
          <w:szCs w:val="20"/>
        </w:rPr>
      </w:pPr>
      <w:r w:rsidRPr="00886D23">
        <w:rPr>
          <w:rFonts w:ascii="Verdana" w:hAnsi="Verdana" w:cs="Arial"/>
          <w:color w:val="1F497D" w:themeColor="text2"/>
          <w:sz w:val="18"/>
          <w:szCs w:val="20"/>
        </w:rPr>
        <w:t>(4)  </w:t>
      </w:r>
      <w:r w:rsidR="00D46486" w:rsidRPr="00D46486">
        <w:rPr>
          <w:rFonts w:ascii="Verdana" w:hAnsi="Verdana" w:cs="Arial"/>
          <w:i/>
          <w:color w:val="1F497D" w:themeColor="text2"/>
          <w:sz w:val="18"/>
          <w:szCs w:val="20"/>
        </w:rPr>
        <w:t>T</w:t>
      </w:r>
      <w:r w:rsidRPr="00D46486">
        <w:rPr>
          <w:rFonts w:ascii="Verdana" w:hAnsi="Verdana" w:cs="Arial"/>
          <w:i/>
          <w:color w:val="1F497D" w:themeColor="text2"/>
          <w:sz w:val="18"/>
          <w:szCs w:val="20"/>
        </w:rPr>
        <w:t xml:space="preserve">hese </w:t>
      </w:r>
      <w:r w:rsidR="00D46486" w:rsidRPr="00D46486">
        <w:rPr>
          <w:rFonts w:ascii="Verdana" w:hAnsi="Verdana" w:cs="Arial"/>
          <w:i/>
          <w:color w:val="1F497D" w:themeColor="text2"/>
          <w:sz w:val="18"/>
          <w:szCs w:val="20"/>
        </w:rPr>
        <w:t xml:space="preserve">are contrasted </w:t>
      </w:r>
      <w:r w:rsidRPr="00D46486">
        <w:rPr>
          <w:rFonts w:ascii="Verdana" w:hAnsi="Verdana" w:cs="Arial"/>
          <w:i/>
          <w:color w:val="1F497D" w:themeColor="text2"/>
          <w:sz w:val="18"/>
          <w:szCs w:val="20"/>
        </w:rPr>
        <w:t xml:space="preserve">with the progressions in </w:t>
      </w:r>
      <w:r w:rsidRPr="00886D23">
        <w:rPr>
          <w:rFonts w:ascii="Verdana" w:hAnsi="Verdana" w:cs="Arial"/>
          <w:color w:val="1F497D" w:themeColor="text2"/>
          <w:sz w:val="18"/>
          <w:szCs w:val="20"/>
        </w:rPr>
        <w:t>Wagner, C. P. (1998). </w:t>
      </w:r>
      <w:r w:rsidR="003B0138">
        <w:fldChar w:fldCharType="begin"/>
      </w:r>
      <w:r w:rsidR="003B0138">
        <w:instrText xml:space="preserve"> HYPERLINK "https://sakai.apu.edu/access/content/group/7f40f9ab-6c3b-4e80-9532-931dc77ef555/Reading%20Resources/articles/Wagner-New%20Apostolic%20Churches.pdf" \t "_blank" </w:instrText>
      </w:r>
      <w:r w:rsidR="003B0138">
        <w:fldChar w:fldCharType="separate"/>
      </w:r>
      <w:r w:rsidRPr="00886D23">
        <w:rPr>
          <w:rStyle w:val="Hyperlink"/>
          <w:rFonts w:ascii="Verdana" w:hAnsi="Verdana" w:cs="Arial"/>
          <w:i/>
          <w:iCs/>
          <w:color w:val="1F497D" w:themeColor="text2"/>
          <w:sz w:val="18"/>
          <w:szCs w:val="20"/>
        </w:rPr>
        <w:t>The New Apostolic Churches</w:t>
      </w:r>
      <w:r w:rsidR="003B0138">
        <w:rPr>
          <w:rStyle w:val="Hyperlink"/>
          <w:rFonts w:ascii="Verdana" w:hAnsi="Verdana" w:cs="Arial"/>
          <w:i/>
          <w:iCs/>
          <w:color w:val="1F497D" w:themeColor="text2"/>
          <w:sz w:val="18"/>
          <w:szCs w:val="20"/>
        </w:rPr>
        <w:fldChar w:fldCharType="end"/>
      </w:r>
      <w:r w:rsidRPr="00886D23">
        <w:rPr>
          <w:rFonts w:ascii="Verdana" w:hAnsi="Verdana" w:cs="Arial"/>
          <w:color w:val="1F497D" w:themeColor="text2"/>
          <w:sz w:val="18"/>
          <w:szCs w:val="20"/>
        </w:rPr>
        <w:t>. Ventura, Calif., Regal.</w:t>
      </w:r>
    </w:p>
    <w:p w14:paraId="3768E879" w14:textId="77777777" w:rsidR="00886D23" w:rsidRPr="00886D23" w:rsidRDefault="00886D23" w:rsidP="00886D23">
      <w:pPr>
        <w:tabs>
          <w:tab w:val="left" w:pos="3765"/>
        </w:tabs>
        <w:jc w:val="center"/>
        <w:rPr>
          <w:rFonts w:ascii="Verdana" w:hAnsi="Verdana"/>
          <w:b/>
          <w:color w:val="92D050"/>
          <w:szCs w:val="20"/>
        </w:rPr>
      </w:pPr>
    </w:p>
    <w:p w14:paraId="4EAB4E49" w14:textId="77777777" w:rsidR="007972F1" w:rsidRDefault="007972F1" w:rsidP="00467E27">
      <w:pPr>
        <w:tabs>
          <w:tab w:val="left" w:pos="3765"/>
        </w:tabs>
        <w:rPr>
          <w:rFonts w:ascii="Verdana" w:hAnsi="Verdana"/>
          <w:b/>
          <w:color w:val="92D050"/>
          <w:sz w:val="28"/>
          <w:szCs w:val="20"/>
        </w:rPr>
      </w:pPr>
      <w:r>
        <w:rPr>
          <w:rFonts w:ascii="Verdana" w:hAnsi="Verdana"/>
          <w:b/>
          <w:color w:val="92D050"/>
          <w:sz w:val="28"/>
          <w:szCs w:val="20"/>
        </w:rPr>
        <w:t xml:space="preserve">What we’re </w:t>
      </w:r>
      <w:proofErr w:type="spellStart"/>
      <w:r>
        <w:rPr>
          <w:rFonts w:ascii="Verdana" w:hAnsi="Verdana"/>
          <w:b/>
          <w:color w:val="92D050"/>
          <w:sz w:val="28"/>
          <w:szCs w:val="20"/>
        </w:rPr>
        <w:t>Mulitiplying</w:t>
      </w:r>
      <w:proofErr w:type="spellEnd"/>
      <w:r>
        <w:rPr>
          <w:rFonts w:ascii="Verdana" w:hAnsi="Verdana"/>
          <w:b/>
          <w:color w:val="92D050"/>
          <w:sz w:val="28"/>
          <w:szCs w:val="20"/>
        </w:rPr>
        <w:t xml:space="preserve">: </w:t>
      </w:r>
    </w:p>
    <w:p w14:paraId="1CE728AE" w14:textId="77777777" w:rsidR="007972F1" w:rsidRPr="007972F1" w:rsidRDefault="007972F1" w:rsidP="007972F1">
      <w:pPr>
        <w:tabs>
          <w:tab w:val="left" w:pos="2430"/>
        </w:tabs>
        <w:jc w:val="center"/>
        <w:rPr>
          <w:rFonts w:ascii="Verdana" w:hAnsi="Verdana"/>
          <w:b/>
          <w:color w:val="01AF22"/>
          <w:sz w:val="22"/>
          <w:szCs w:val="20"/>
        </w:rPr>
      </w:pPr>
      <w:r w:rsidRPr="007972F1">
        <w:rPr>
          <w:rFonts w:ascii="Verdana" w:hAnsi="Verdana"/>
          <w:b/>
          <w:color w:val="01AF22"/>
          <w:sz w:val="22"/>
          <w:szCs w:val="20"/>
        </w:rPr>
        <w:t>Prayer</w:t>
      </w:r>
      <w:r w:rsidR="000D06B4">
        <w:rPr>
          <w:rFonts w:ascii="Verdana" w:hAnsi="Verdana"/>
          <w:b/>
          <w:color w:val="01AF22"/>
          <w:sz w:val="22"/>
          <w:szCs w:val="20"/>
        </w:rPr>
        <w:t>.</w:t>
      </w:r>
    </w:p>
    <w:p w14:paraId="6B104CBC" w14:textId="77777777" w:rsidR="007972F1" w:rsidRPr="0097613B" w:rsidRDefault="007972F1" w:rsidP="007972F1">
      <w:pPr>
        <w:jc w:val="both"/>
        <w:rPr>
          <w:rFonts w:ascii="Verdana" w:hAnsi="Verdana"/>
          <w:b/>
          <w:color w:val="1F497D"/>
          <w:sz w:val="20"/>
          <w:szCs w:val="20"/>
        </w:rPr>
      </w:pPr>
      <w:r w:rsidRPr="007972F1">
        <w:rPr>
          <w:rFonts w:ascii="Verdana" w:hAnsi="Verdana"/>
          <w:color w:val="1F497D"/>
          <w:sz w:val="20"/>
          <w:szCs w:val="20"/>
        </w:rPr>
        <w:t xml:space="preserve">Prayer not only helps us articulate to God and each other our deepest desires and vision for the upstart of the church, and invites God to take our offering of efforts into his omnipotent hands and make them blossom, but it also </w:t>
      </w:r>
      <w:r w:rsidRPr="007972F1">
        <w:rPr>
          <w:rFonts w:ascii="Verdana" w:hAnsi="Verdana"/>
          <w:b/>
          <w:color w:val="1F497D"/>
          <w:sz w:val="20"/>
          <w:szCs w:val="20"/>
        </w:rPr>
        <w:t>models for new believers</w:t>
      </w:r>
      <w:r w:rsidRPr="007972F1">
        <w:rPr>
          <w:rFonts w:ascii="Verdana" w:hAnsi="Verdana"/>
          <w:color w:val="1F497D"/>
          <w:sz w:val="20"/>
          <w:szCs w:val="20"/>
        </w:rPr>
        <w:t xml:space="preserve"> our reliance on the One without whom all our efforts would be in vain.  As </w:t>
      </w:r>
      <w:proofErr w:type="gramStart"/>
      <w:r w:rsidRPr="007972F1">
        <w:rPr>
          <w:rFonts w:ascii="Verdana" w:hAnsi="Verdana"/>
          <w:color w:val="1F497D"/>
          <w:sz w:val="20"/>
          <w:szCs w:val="20"/>
          <w:u w:val="single"/>
        </w:rPr>
        <w:t>Garrison</w:t>
      </w:r>
      <w:proofErr w:type="gramEnd"/>
      <w:r w:rsidRPr="007972F1">
        <w:rPr>
          <w:rFonts w:ascii="Verdana" w:hAnsi="Verdana"/>
          <w:color w:val="1F497D"/>
          <w:sz w:val="20"/>
          <w:szCs w:val="20"/>
        </w:rPr>
        <w:t xml:space="preserve"> notes, “</w:t>
      </w:r>
      <w:r w:rsidRPr="007972F1">
        <w:rPr>
          <w:rFonts w:ascii="Verdana" w:hAnsi="Verdana"/>
          <w:i/>
          <w:color w:val="1F497D"/>
          <w:sz w:val="20"/>
          <w:szCs w:val="20"/>
        </w:rPr>
        <w:t xml:space="preserve">vitality of prayer in the missionary’s personal life… leads to its </w:t>
      </w:r>
      <w:r w:rsidRPr="007972F1">
        <w:rPr>
          <w:rFonts w:ascii="Verdana" w:hAnsi="Verdana"/>
          <w:b/>
          <w:i/>
          <w:color w:val="1F497D"/>
          <w:sz w:val="20"/>
          <w:szCs w:val="20"/>
        </w:rPr>
        <w:t>imitation</w:t>
      </w:r>
      <w:r w:rsidRPr="007972F1">
        <w:rPr>
          <w:rFonts w:ascii="Verdana" w:hAnsi="Verdana"/>
          <w:i/>
          <w:color w:val="1F497D"/>
          <w:sz w:val="20"/>
          <w:szCs w:val="20"/>
        </w:rPr>
        <w:t xml:space="preserve"> in the life of the new church and its leaders”</w:t>
      </w:r>
      <w:r w:rsidRPr="007972F1">
        <w:rPr>
          <w:rFonts w:ascii="Verdana" w:hAnsi="Verdana"/>
          <w:color w:val="1F497D"/>
          <w:sz w:val="20"/>
          <w:szCs w:val="20"/>
        </w:rPr>
        <w:t xml:space="preserve"> (5).  After</w:t>
      </w:r>
      <w:r w:rsidR="0097613B">
        <w:rPr>
          <w:rFonts w:ascii="Verdana" w:hAnsi="Verdana"/>
          <w:color w:val="1F497D"/>
          <w:sz w:val="20"/>
          <w:szCs w:val="20"/>
        </w:rPr>
        <w:t xml:space="preserve"> </w:t>
      </w:r>
      <w:r w:rsidRPr="007972F1">
        <w:rPr>
          <w:rFonts w:ascii="Verdana" w:hAnsi="Verdana"/>
          <w:color w:val="1F497D"/>
          <w:sz w:val="20"/>
          <w:szCs w:val="20"/>
        </w:rPr>
        <w:t xml:space="preserve">all, is not this foundational to what we are to produce: </w:t>
      </w:r>
      <w:r w:rsidRPr="0097613B">
        <w:rPr>
          <w:rFonts w:ascii="Verdana" w:hAnsi="Verdana"/>
          <w:b/>
          <w:color w:val="1F497D"/>
          <w:sz w:val="20"/>
          <w:szCs w:val="20"/>
        </w:rPr>
        <w:t>disciples who are led by the Spirit through prayer?</w:t>
      </w:r>
    </w:p>
    <w:p w14:paraId="6B5CCAF8" w14:textId="77777777" w:rsidR="007972F1" w:rsidRPr="007972F1" w:rsidRDefault="007972F1" w:rsidP="007972F1">
      <w:pPr>
        <w:rPr>
          <w:rFonts w:ascii="Verdana" w:hAnsi="Verdana"/>
          <w:color w:val="1F497D"/>
          <w:sz w:val="20"/>
          <w:szCs w:val="20"/>
        </w:rPr>
      </w:pPr>
    </w:p>
    <w:p w14:paraId="61E383E7" w14:textId="77777777" w:rsidR="00E57798" w:rsidRPr="007972F1" w:rsidRDefault="007972F1" w:rsidP="007972F1">
      <w:pPr>
        <w:tabs>
          <w:tab w:val="left" w:pos="3765"/>
        </w:tabs>
        <w:jc w:val="center"/>
        <w:rPr>
          <w:rFonts w:ascii="Verdana" w:hAnsi="Verdana"/>
          <w:b/>
          <w:color w:val="01AF22"/>
          <w:sz w:val="22"/>
          <w:szCs w:val="20"/>
        </w:rPr>
      </w:pPr>
      <w:proofErr w:type="gramStart"/>
      <w:r w:rsidRPr="007972F1">
        <w:rPr>
          <w:rFonts w:ascii="Verdana" w:hAnsi="Verdana"/>
          <w:b/>
          <w:color w:val="01AF22"/>
          <w:sz w:val="22"/>
          <w:szCs w:val="20"/>
        </w:rPr>
        <w:t xml:space="preserve">Obedience to </w:t>
      </w:r>
      <w:r w:rsidR="00E57798" w:rsidRPr="007972F1">
        <w:rPr>
          <w:rFonts w:ascii="Verdana" w:hAnsi="Verdana"/>
          <w:b/>
          <w:color w:val="01AF22"/>
          <w:sz w:val="22"/>
          <w:szCs w:val="20"/>
        </w:rPr>
        <w:t>the Bible.</w:t>
      </w:r>
      <w:proofErr w:type="gramEnd"/>
    </w:p>
    <w:p w14:paraId="70481FD7" w14:textId="77777777" w:rsidR="00E57798" w:rsidRPr="00C0501F" w:rsidRDefault="00E57798" w:rsidP="007972F1">
      <w:pPr>
        <w:tabs>
          <w:tab w:val="left" w:pos="3765"/>
        </w:tabs>
        <w:jc w:val="both"/>
        <w:rPr>
          <w:rFonts w:ascii="Verdana" w:hAnsi="Verdana"/>
          <w:color w:val="1F497D" w:themeColor="text2"/>
          <w:sz w:val="20"/>
          <w:szCs w:val="20"/>
        </w:rPr>
      </w:pPr>
      <w:r w:rsidRPr="00C0501F">
        <w:rPr>
          <w:rFonts w:ascii="Verdana" w:hAnsi="Verdana"/>
          <w:color w:val="1F497D" w:themeColor="text2"/>
          <w:sz w:val="20"/>
          <w:szCs w:val="20"/>
        </w:rPr>
        <w:t xml:space="preserve">Just like modeling prayer, another key attribute we want to develop in disciples is </w:t>
      </w:r>
      <w:r w:rsidRPr="0097613B">
        <w:rPr>
          <w:rFonts w:ascii="Verdana" w:hAnsi="Verdana"/>
          <w:b/>
          <w:color w:val="1F497D" w:themeColor="text2"/>
          <w:sz w:val="20"/>
          <w:szCs w:val="20"/>
        </w:rPr>
        <w:t>instant integration</w:t>
      </w:r>
      <w:r w:rsidRPr="00C0501F">
        <w:rPr>
          <w:rFonts w:ascii="Verdana" w:hAnsi="Verdana"/>
          <w:color w:val="1F497D" w:themeColor="text2"/>
          <w:sz w:val="20"/>
          <w:szCs w:val="20"/>
        </w:rPr>
        <w:t xml:space="preserve"> of what we learn from the Bible </w:t>
      </w:r>
      <w:r w:rsidRPr="0097613B">
        <w:rPr>
          <w:rFonts w:ascii="Verdana" w:hAnsi="Verdana"/>
          <w:b/>
          <w:color w:val="1F497D" w:themeColor="text2"/>
          <w:sz w:val="20"/>
          <w:szCs w:val="20"/>
        </w:rPr>
        <w:t>into our lives.</w:t>
      </w:r>
      <w:r w:rsidRPr="00C0501F">
        <w:rPr>
          <w:rFonts w:ascii="Verdana" w:hAnsi="Verdana"/>
          <w:color w:val="1F497D" w:themeColor="text2"/>
          <w:sz w:val="20"/>
          <w:szCs w:val="20"/>
        </w:rPr>
        <w:t xml:space="preserve">  In our local Filipino slum church, we call this “</w:t>
      </w:r>
      <w:proofErr w:type="spellStart"/>
      <w:r w:rsidRPr="00C0501F">
        <w:rPr>
          <w:rFonts w:ascii="Verdana" w:hAnsi="Verdana"/>
          <w:color w:val="1F497D" w:themeColor="text2"/>
          <w:sz w:val="20"/>
          <w:szCs w:val="20"/>
        </w:rPr>
        <w:t>isasabuhay</w:t>
      </w:r>
      <w:proofErr w:type="spellEnd"/>
      <w:r w:rsidRPr="00C0501F">
        <w:rPr>
          <w:rFonts w:ascii="Verdana" w:hAnsi="Verdana"/>
          <w:color w:val="1F497D" w:themeColor="text2"/>
          <w:sz w:val="20"/>
          <w:szCs w:val="20"/>
        </w:rPr>
        <w:t>” (</w:t>
      </w:r>
      <w:r w:rsidR="00706AF5" w:rsidRPr="00C0501F">
        <w:rPr>
          <w:rFonts w:ascii="Verdana" w:hAnsi="Verdana"/>
          <w:i/>
          <w:color w:val="1F497D" w:themeColor="text2"/>
          <w:sz w:val="20"/>
          <w:szCs w:val="20"/>
        </w:rPr>
        <w:t>living it</w:t>
      </w:r>
      <w:r w:rsidRPr="00C0501F">
        <w:rPr>
          <w:rFonts w:ascii="Verdana" w:hAnsi="Verdana"/>
          <w:color w:val="1F497D" w:themeColor="text2"/>
          <w:sz w:val="20"/>
          <w:szCs w:val="20"/>
        </w:rPr>
        <w:t>)</w:t>
      </w:r>
      <w:r w:rsidR="0097613B">
        <w:rPr>
          <w:rFonts w:ascii="Verdana" w:hAnsi="Verdana"/>
          <w:color w:val="1F497D" w:themeColor="text2"/>
          <w:sz w:val="20"/>
          <w:szCs w:val="20"/>
        </w:rPr>
        <w:t>,</w:t>
      </w:r>
      <w:r w:rsidRPr="00C0501F">
        <w:rPr>
          <w:rFonts w:ascii="Verdana" w:hAnsi="Verdana"/>
          <w:color w:val="1F497D" w:themeColor="text2"/>
          <w:sz w:val="20"/>
          <w:szCs w:val="20"/>
        </w:rPr>
        <w:t xml:space="preserve"> or “application</w:t>
      </w:r>
      <w:r w:rsidR="00706AF5" w:rsidRPr="00C0501F">
        <w:rPr>
          <w:rFonts w:ascii="Verdana" w:hAnsi="Verdana"/>
          <w:color w:val="1F497D" w:themeColor="text2"/>
          <w:sz w:val="20"/>
          <w:szCs w:val="20"/>
        </w:rPr>
        <w:t>.</w:t>
      </w:r>
      <w:r w:rsidRPr="00C0501F">
        <w:rPr>
          <w:rFonts w:ascii="Verdana" w:hAnsi="Verdana"/>
          <w:color w:val="1F497D" w:themeColor="text2"/>
          <w:sz w:val="20"/>
          <w:szCs w:val="20"/>
        </w:rPr>
        <w:t xml:space="preserve">” </w:t>
      </w:r>
      <w:r w:rsidR="00706AF5" w:rsidRPr="00C0501F">
        <w:rPr>
          <w:rFonts w:ascii="Verdana" w:hAnsi="Verdana"/>
          <w:color w:val="1F497D" w:themeColor="text2"/>
          <w:sz w:val="20"/>
          <w:szCs w:val="20"/>
        </w:rPr>
        <w:t xml:space="preserve"> I</w:t>
      </w:r>
      <w:r w:rsidR="00A253A7" w:rsidRPr="00C0501F">
        <w:rPr>
          <w:rFonts w:ascii="Verdana" w:hAnsi="Verdana"/>
          <w:color w:val="1F497D" w:themeColor="text2"/>
          <w:sz w:val="20"/>
          <w:szCs w:val="20"/>
        </w:rPr>
        <w:t>ts importance is demonstrated as at the end of each Bible study, we go around the circle, each</w:t>
      </w:r>
      <w:r w:rsidR="0097613B">
        <w:rPr>
          <w:rFonts w:ascii="Verdana" w:hAnsi="Verdana"/>
          <w:color w:val="1F497D" w:themeColor="text2"/>
          <w:sz w:val="20"/>
          <w:szCs w:val="20"/>
        </w:rPr>
        <w:t xml:space="preserve"> participant</w:t>
      </w:r>
      <w:r w:rsidR="00A253A7" w:rsidRPr="00C0501F">
        <w:rPr>
          <w:rFonts w:ascii="Verdana" w:hAnsi="Verdana"/>
          <w:color w:val="1F497D" w:themeColor="text2"/>
          <w:sz w:val="20"/>
          <w:szCs w:val="20"/>
        </w:rPr>
        <w:t xml:space="preserve"> stating how </w:t>
      </w:r>
      <w:r w:rsidR="0097613B">
        <w:rPr>
          <w:rFonts w:ascii="Verdana" w:hAnsi="Verdana"/>
          <w:color w:val="1F497D" w:themeColor="text2"/>
          <w:sz w:val="20"/>
          <w:szCs w:val="20"/>
        </w:rPr>
        <w:t>he/she</w:t>
      </w:r>
      <w:r w:rsidR="00A253A7" w:rsidRPr="00C0501F">
        <w:rPr>
          <w:rFonts w:ascii="Verdana" w:hAnsi="Verdana"/>
          <w:color w:val="1F497D" w:themeColor="text2"/>
          <w:sz w:val="20"/>
          <w:szCs w:val="20"/>
        </w:rPr>
        <w:t xml:space="preserve"> might apply what we’ve learned.  Unfortunately, as I’ve noticed, it’s easier to say than to do; one thing I’d like to see my church work on is </w:t>
      </w:r>
      <w:r w:rsidR="00A253A7" w:rsidRPr="0097613B">
        <w:rPr>
          <w:rFonts w:ascii="Verdana" w:hAnsi="Verdana"/>
          <w:b/>
          <w:i/>
          <w:color w:val="1F497D" w:themeColor="text2"/>
          <w:sz w:val="20"/>
          <w:szCs w:val="20"/>
        </w:rPr>
        <w:t>accountability</w:t>
      </w:r>
      <w:r w:rsidR="00A253A7" w:rsidRPr="00C0501F">
        <w:rPr>
          <w:rFonts w:ascii="Verdana" w:hAnsi="Verdana"/>
          <w:i/>
          <w:color w:val="1F497D" w:themeColor="text2"/>
          <w:sz w:val="20"/>
          <w:szCs w:val="20"/>
        </w:rPr>
        <w:t>,</w:t>
      </w:r>
      <w:r w:rsidR="00A253A7" w:rsidRPr="00C0501F">
        <w:rPr>
          <w:rFonts w:ascii="Verdana" w:hAnsi="Verdana"/>
          <w:color w:val="1F497D" w:themeColor="text2"/>
          <w:sz w:val="20"/>
          <w:szCs w:val="20"/>
        </w:rPr>
        <w:t xml:space="preserve"> or at least remembering or reporting back on what we voiced that we would apply.  </w:t>
      </w:r>
    </w:p>
    <w:p w14:paraId="19FA5CAA" w14:textId="77777777" w:rsidR="00706AF5" w:rsidRPr="00C0501F" w:rsidRDefault="00706AF5" w:rsidP="007972F1">
      <w:pPr>
        <w:tabs>
          <w:tab w:val="left" w:pos="3765"/>
        </w:tabs>
        <w:jc w:val="both"/>
        <w:rPr>
          <w:rFonts w:ascii="Verdana" w:hAnsi="Verdana"/>
          <w:color w:val="1F497D" w:themeColor="text2"/>
          <w:sz w:val="20"/>
          <w:szCs w:val="20"/>
        </w:rPr>
      </w:pPr>
    </w:p>
    <w:p w14:paraId="34C1AC6B" w14:textId="77777777" w:rsidR="00E57798" w:rsidRDefault="00706AF5" w:rsidP="007972F1">
      <w:pPr>
        <w:tabs>
          <w:tab w:val="left" w:pos="3765"/>
        </w:tabs>
        <w:jc w:val="both"/>
        <w:rPr>
          <w:rFonts w:ascii="Verdana" w:hAnsi="Verdana"/>
          <w:color w:val="1F497D" w:themeColor="text2"/>
          <w:sz w:val="20"/>
          <w:szCs w:val="20"/>
        </w:rPr>
      </w:pPr>
      <w:r w:rsidRPr="00C0501F">
        <w:rPr>
          <w:rFonts w:ascii="Verdana" w:hAnsi="Verdana"/>
          <w:color w:val="1F497D" w:themeColor="text2"/>
          <w:sz w:val="20"/>
          <w:szCs w:val="20"/>
          <w:u w:val="single"/>
        </w:rPr>
        <w:t>Davis</w:t>
      </w:r>
      <w:r w:rsidRPr="00C0501F">
        <w:rPr>
          <w:rFonts w:ascii="Verdana" w:hAnsi="Verdana"/>
          <w:color w:val="1F497D" w:themeColor="text2"/>
          <w:sz w:val="20"/>
          <w:szCs w:val="20"/>
        </w:rPr>
        <w:t xml:space="preserve"> reminds us </w:t>
      </w:r>
      <w:r w:rsidR="00C83982" w:rsidRPr="00C0501F">
        <w:rPr>
          <w:rFonts w:ascii="Verdana" w:hAnsi="Verdana"/>
          <w:color w:val="1F497D" w:themeColor="text2"/>
          <w:sz w:val="20"/>
          <w:szCs w:val="20"/>
        </w:rPr>
        <w:t xml:space="preserve">of obedience’s place in the </w:t>
      </w:r>
      <w:r w:rsidRPr="00C0501F">
        <w:rPr>
          <w:rStyle w:val="msoins"/>
          <w:rFonts w:ascii="Verdana" w:hAnsi="Verdana"/>
          <w:color w:val="1F497D" w:themeColor="text2"/>
          <w:sz w:val="20"/>
          <w:szCs w:val="20"/>
        </w:rPr>
        <w:t xml:space="preserve">Great Commission: </w:t>
      </w:r>
      <w:r w:rsidR="00C83982" w:rsidRPr="00C0501F">
        <w:rPr>
          <w:rStyle w:val="msoins"/>
          <w:rFonts w:ascii="Verdana" w:hAnsi="Verdana"/>
          <w:color w:val="1F497D" w:themeColor="text2"/>
          <w:sz w:val="20"/>
          <w:szCs w:val="20"/>
        </w:rPr>
        <w:t>it’s “</w:t>
      </w:r>
      <w:r w:rsidR="00C83982" w:rsidRPr="00C0501F">
        <w:rPr>
          <w:rStyle w:val="msoins"/>
          <w:rFonts w:ascii="Verdana" w:hAnsi="Verdana"/>
          <w:i/>
          <w:color w:val="1F497D" w:themeColor="text2"/>
          <w:sz w:val="20"/>
          <w:szCs w:val="20"/>
        </w:rPr>
        <w:t>N</w:t>
      </w:r>
      <w:r w:rsidRPr="00C0501F">
        <w:rPr>
          <w:rStyle w:val="msoins"/>
          <w:rFonts w:ascii="Verdana" w:hAnsi="Verdana"/>
          <w:i/>
          <w:color w:val="1F497D" w:themeColor="text2"/>
          <w:sz w:val="20"/>
          <w:szCs w:val="20"/>
        </w:rPr>
        <w:t>ot</w:t>
      </w:r>
      <w:r w:rsidRPr="00C0501F">
        <w:rPr>
          <w:rStyle w:val="apple-converted-space"/>
          <w:rFonts w:ascii="Verdana" w:hAnsi="Verdana"/>
          <w:i/>
          <w:color w:val="1F497D" w:themeColor="text2"/>
          <w:sz w:val="20"/>
          <w:szCs w:val="20"/>
        </w:rPr>
        <w:t> </w:t>
      </w:r>
      <w:r w:rsidR="00C83982" w:rsidRPr="00C0501F">
        <w:rPr>
          <w:rStyle w:val="apple-converted-space"/>
          <w:rFonts w:ascii="Verdana" w:hAnsi="Verdana"/>
          <w:i/>
          <w:color w:val="1F497D" w:themeColor="text2"/>
          <w:sz w:val="20"/>
          <w:szCs w:val="20"/>
        </w:rPr>
        <w:t>‘</w:t>
      </w:r>
      <w:r w:rsidRPr="00C0501F">
        <w:rPr>
          <w:rStyle w:val="msoins"/>
          <w:rFonts w:ascii="Verdana" w:hAnsi="Verdana"/>
          <w:i/>
          <w:color w:val="1F497D" w:themeColor="text2"/>
          <w:sz w:val="20"/>
          <w:szCs w:val="20"/>
        </w:rPr>
        <w:t>teaching them</w:t>
      </w:r>
      <w:r w:rsidRPr="00C0501F">
        <w:rPr>
          <w:rStyle w:val="apple-converted-space"/>
          <w:rFonts w:ascii="Verdana" w:hAnsi="Verdana"/>
          <w:i/>
          <w:color w:val="1F497D" w:themeColor="text2"/>
          <w:sz w:val="20"/>
          <w:szCs w:val="20"/>
        </w:rPr>
        <w:t> </w:t>
      </w:r>
      <w:r w:rsidRPr="00C0501F">
        <w:rPr>
          <w:rStyle w:val="msoins"/>
          <w:rFonts w:ascii="Verdana" w:hAnsi="Verdana"/>
          <w:i/>
          <w:color w:val="1F497D" w:themeColor="text2"/>
          <w:sz w:val="20"/>
          <w:szCs w:val="20"/>
        </w:rPr>
        <w:t>all that</w:t>
      </w:r>
      <w:r w:rsidRPr="00C0501F">
        <w:rPr>
          <w:rStyle w:val="apple-converted-space"/>
          <w:rFonts w:ascii="Verdana" w:hAnsi="Verdana"/>
          <w:i/>
          <w:color w:val="1F497D" w:themeColor="text2"/>
          <w:sz w:val="20"/>
          <w:szCs w:val="20"/>
        </w:rPr>
        <w:t> </w:t>
      </w:r>
      <w:r w:rsidRPr="00C0501F">
        <w:rPr>
          <w:rStyle w:val="msoins"/>
          <w:rFonts w:ascii="Verdana" w:hAnsi="Verdana"/>
          <w:i/>
          <w:color w:val="1F497D" w:themeColor="text2"/>
          <w:sz w:val="20"/>
          <w:szCs w:val="20"/>
        </w:rPr>
        <w:t>I have commanded,</w:t>
      </w:r>
      <w:r w:rsidR="00C83982" w:rsidRPr="00C0501F">
        <w:rPr>
          <w:rStyle w:val="msoins"/>
          <w:rFonts w:ascii="Verdana" w:hAnsi="Verdana"/>
          <w:i/>
          <w:color w:val="1F497D" w:themeColor="text2"/>
          <w:sz w:val="20"/>
          <w:szCs w:val="20"/>
        </w:rPr>
        <w:t>’</w:t>
      </w:r>
      <w:r w:rsidRPr="00C0501F">
        <w:rPr>
          <w:rStyle w:val="msoins"/>
          <w:rFonts w:ascii="Verdana" w:hAnsi="Verdana"/>
          <w:i/>
          <w:color w:val="1F497D" w:themeColor="text2"/>
          <w:sz w:val="20"/>
          <w:szCs w:val="20"/>
        </w:rPr>
        <w:t xml:space="preserve"> but </w:t>
      </w:r>
      <w:r w:rsidR="00C83982" w:rsidRPr="00C0501F">
        <w:rPr>
          <w:rStyle w:val="msoins"/>
          <w:rFonts w:ascii="Verdana" w:hAnsi="Verdana"/>
          <w:i/>
          <w:color w:val="1F497D" w:themeColor="text2"/>
          <w:sz w:val="20"/>
          <w:szCs w:val="20"/>
        </w:rPr>
        <w:t>‘</w:t>
      </w:r>
      <w:r w:rsidRPr="00C0501F">
        <w:rPr>
          <w:rStyle w:val="msoins"/>
          <w:rFonts w:ascii="Verdana" w:hAnsi="Verdana"/>
          <w:i/>
          <w:color w:val="1F497D" w:themeColor="text2"/>
          <w:sz w:val="20"/>
          <w:szCs w:val="20"/>
        </w:rPr>
        <w:t>teaching them to</w:t>
      </w:r>
      <w:r w:rsidRPr="00C0501F">
        <w:rPr>
          <w:rStyle w:val="apple-converted-space"/>
          <w:rFonts w:ascii="Verdana" w:hAnsi="Verdana"/>
          <w:i/>
          <w:color w:val="1F497D" w:themeColor="text2"/>
          <w:sz w:val="20"/>
          <w:szCs w:val="20"/>
        </w:rPr>
        <w:t> </w:t>
      </w:r>
      <w:r w:rsidRPr="00C0501F">
        <w:rPr>
          <w:rStyle w:val="msoins"/>
          <w:rFonts w:ascii="Verdana" w:hAnsi="Verdana"/>
          <w:b/>
          <w:bCs/>
          <w:i/>
          <w:color w:val="1F497D" w:themeColor="text2"/>
          <w:sz w:val="20"/>
          <w:szCs w:val="20"/>
        </w:rPr>
        <w:t>obey</w:t>
      </w:r>
      <w:r w:rsidRPr="00C0501F">
        <w:rPr>
          <w:rStyle w:val="apple-converted-space"/>
          <w:rFonts w:ascii="Verdana" w:hAnsi="Verdana"/>
          <w:b/>
          <w:bCs/>
          <w:i/>
          <w:color w:val="1F497D" w:themeColor="text2"/>
          <w:sz w:val="20"/>
          <w:szCs w:val="20"/>
        </w:rPr>
        <w:t> </w:t>
      </w:r>
      <w:r w:rsidRPr="00C0501F">
        <w:rPr>
          <w:rStyle w:val="msoins"/>
          <w:rFonts w:ascii="Verdana" w:hAnsi="Verdana"/>
          <w:i/>
          <w:color w:val="1F497D" w:themeColor="text2"/>
          <w:sz w:val="20"/>
          <w:szCs w:val="20"/>
        </w:rPr>
        <w:t>all that</w:t>
      </w:r>
      <w:r w:rsidRPr="00C0501F">
        <w:rPr>
          <w:rStyle w:val="apple-converted-space"/>
          <w:rFonts w:ascii="Verdana" w:hAnsi="Verdana"/>
          <w:i/>
          <w:color w:val="1F497D" w:themeColor="text2"/>
          <w:sz w:val="20"/>
          <w:szCs w:val="20"/>
        </w:rPr>
        <w:t> </w:t>
      </w:r>
      <w:r w:rsidR="00C83982" w:rsidRPr="00C0501F">
        <w:rPr>
          <w:rStyle w:val="msoins"/>
          <w:rFonts w:ascii="Verdana" w:hAnsi="Verdana"/>
          <w:i/>
          <w:color w:val="1F497D" w:themeColor="text2"/>
          <w:sz w:val="20"/>
          <w:szCs w:val="20"/>
        </w:rPr>
        <w:t>I have commanded’</w:t>
      </w:r>
      <w:r w:rsidRPr="00C0501F">
        <w:rPr>
          <w:rStyle w:val="msoins"/>
          <w:rFonts w:ascii="Verdana" w:hAnsi="Verdana"/>
          <w:i/>
          <w:color w:val="1F497D" w:themeColor="text2"/>
          <w:sz w:val="20"/>
          <w:szCs w:val="20"/>
        </w:rPr>
        <w:t xml:space="preserve"> (Matt. 28:20)</w:t>
      </w:r>
      <w:r w:rsidR="00C83982" w:rsidRPr="00C0501F">
        <w:rPr>
          <w:rStyle w:val="apple-converted-space"/>
          <w:rFonts w:ascii="Verdana" w:hAnsi="Verdana"/>
          <w:color w:val="1F497D" w:themeColor="text2"/>
          <w:sz w:val="20"/>
          <w:szCs w:val="20"/>
        </w:rPr>
        <w:t>” (Davis, 4).</w:t>
      </w:r>
      <w:r w:rsidR="0042070E" w:rsidRPr="00C0501F">
        <w:rPr>
          <w:rStyle w:val="apple-converted-space"/>
          <w:rFonts w:ascii="Verdana" w:hAnsi="Verdana"/>
          <w:color w:val="1F497D" w:themeColor="text2"/>
          <w:sz w:val="20"/>
          <w:szCs w:val="20"/>
        </w:rPr>
        <w:t xml:space="preserve">  </w:t>
      </w:r>
      <w:r w:rsidR="00C83982" w:rsidRPr="00C0501F">
        <w:rPr>
          <w:rFonts w:ascii="Verdana" w:hAnsi="Verdana"/>
          <w:color w:val="1F497D" w:themeColor="text2"/>
          <w:sz w:val="20"/>
          <w:szCs w:val="20"/>
        </w:rPr>
        <w:t>From obedience –</w:t>
      </w:r>
      <w:r w:rsidR="0042070E" w:rsidRPr="00C0501F">
        <w:rPr>
          <w:rFonts w:ascii="Verdana" w:hAnsi="Verdana"/>
          <w:color w:val="1F497D" w:themeColor="text2"/>
          <w:sz w:val="20"/>
          <w:szCs w:val="20"/>
        </w:rPr>
        <w:t xml:space="preserve"> </w:t>
      </w:r>
      <w:r w:rsidR="0042070E" w:rsidRPr="00430F53">
        <w:rPr>
          <w:rFonts w:ascii="Verdana" w:hAnsi="Verdana"/>
          <w:i/>
          <w:color w:val="1F497D" w:themeColor="text2"/>
          <w:sz w:val="20"/>
          <w:szCs w:val="20"/>
        </w:rPr>
        <w:t xml:space="preserve">the evidence </w:t>
      </w:r>
      <w:r w:rsidR="00C83982" w:rsidRPr="00430F53">
        <w:rPr>
          <w:rFonts w:ascii="Verdana" w:hAnsi="Verdana"/>
          <w:i/>
          <w:color w:val="1F497D" w:themeColor="text2"/>
          <w:sz w:val="20"/>
          <w:szCs w:val="20"/>
        </w:rPr>
        <w:t>of the indwelling of the Holy Spirit in changed life patterns and countenance</w:t>
      </w:r>
      <w:r w:rsidR="00C83982" w:rsidRPr="00C0501F">
        <w:rPr>
          <w:rFonts w:ascii="Verdana" w:hAnsi="Verdana"/>
          <w:color w:val="1F497D" w:themeColor="text2"/>
          <w:sz w:val="20"/>
          <w:szCs w:val="20"/>
        </w:rPr>
        <w:t xml:space="preserve"> – </w:t>
      </w:r>
      <w:r w:rsidR="0097613B">
        <w:rPr>
          <w:rFonts w:ascii="Verdana" w:hAnsi="Verdana"/>
          <w:color w:val="1F497D" w:themeColor="text2"/>
          <w:sz w:val="20"/>
          <w:szCs w:val="20"/>
        </w:rPr>
        <w:t xml:space="preserve">not only will we each grow, but </w:t>
      </w:r>
      <w:r w:rsidR="00C83982" w:rsidRPr="00C0501F">
        <w:rPr>
          <w:rFonts w:ascii="Verdana" w:hAnsi="Verdana"/>
          <w:color w:val="1F497D" w:themeColor="text2"/>
          <w:sz w:val="20"/>
          <w:szCs w:val="20"/>
        </w:rPr>
        <w:t>seekers will</w:t>
      </w:r>
      <w:r w:rsidR="0097613B">
        <w:rPr>
          <w:rFonts w:ascii="Verdana" w:hAnsi="Verdana"/>
          <w:color w:val="1F497D" w:themeColor="text2"/>
          <w:sz w:val="20"/>
          <w:szCs w:val="20"/>
        </w:rPr>
        <w:t xml:space="preserve"> also</w:t>
      </w:r>
      <w:r w:rsidR="00C83982" w:rsidRPr="00C0501F">
        <w:rPr>
          <w:rFonts w:ascii="Verdana" w:hAnsi="Verdana"/>
          <w:color w:val="1F497D" w:themeColor="text2"/>
          <w:sz w:val="20"/>
          <w:szCs w:val="20"/>
        </w:rPr>
        <w:t xml:space="preserve"> be drawn to </w:t>
      </w:r>
      <w:r w:rsidR="0042070E" w:rsidRPr="00C0501F">
        <w:rPr>
          <w:rFonts w:ascii="Verdana" w:hAnsi="Verdana"/>
          <w:color w:val="1F497D" w:themeColor="text2"/>
          <w:sz w:val="20"/>
          <w:szCs w:val="20"/>
        </w:rPr>
        <w:t xml:space="preserve">discover this God of whom we preach.  And the spread of the faith will gain momentum.  </w:t>
      </w:r>
    </w:p>
    <w:p w14:paraId="0500435D" w14:textId="77777777" w:rsidR="007972F1" w:rsidRDefault="007972F1" w:rsidP="007972F1">
      <w:pPr>
        <w:tabs>
          <w:tab w:val="left" w:pos="3765"/>
        </w:tabs>
        <w:jc w:val="both"/>
        <w:rPr>
          <w:rFonts w:ascii="Verdana" w:hAnsi="Verdana"/>
          <w:color w:val="1F497D" w:themeColor="text2"/>
          <w:sz w:val="20"/>
          <w:szCs w:val="20"/>
        </w:rPr>
      </w:pPr>
    </w:p>
    <w:p w14:paraId="76250CFD" w14:textId="77777777" w:rsidR="007972F1" w:rsidRPr="007972F1" w:rsidRDefault="007972F1" w:rsidP="007972F1">
      <w:pPr>
        <w:tabs>
          <w:tab w:val="left" w:pos="3765"/>
        </w:tabs>
        <w:jc w:val="center"/>
        <w:rPr>
          <w:rFonts w:ascii="Verdana" w:hAnsi="Verdana"/>
          <w:b/>
          <w:color w:val="01AF22"/>
          <w:sz w:val="22"/>
          <w:szCs w:val="20"/>
        </w:rPr>
      </w:pPr>
      <w:proofErr w:type="gramStart"/>
      <w:r w:rsidRPr="007972F1">
        <w:rPr>
          <w:rFonts w:ascii="Verdana" w:hAnsi="Verdana"/>
          <w:b/>
          <w:color w:val="01AF22"/>
          <w:sz w:val="22"/>
          <w:szCs w:val="20"/>
        </w:rPr>
        <w:t>Bible Study &amp; Worship.</w:t>
      </w:r>
      <w:proofErr w:type="gramEnd"/>
    </w:p>
    <w:p w14:paraId="06704DAF" w14:textId="77777777" w:rsidR="007972F1" w:rsidRDefault="007972F1" w:rsidP="007972F1">
      <w:pPr>
        <w:tabs>
          <w:tab w:val="left" w:pos="3765"/>
        </w:tabs>
        <w:jc w:val="both"/>
        <w:rPr>
          <w:rFonts w:ascii="Verdana" w:hAnsi="Verdana"/>
          <w:color w:val="1F497D" w:themeColor="text2"/>
          <w:sz w:val="20"/>
          <w:szCs w:val="20"/>
        </w:rPr>
      </w:pPr>
      <w:r>
        <w:rPr>
          <w:rFonts w:ascii="Verdana" w:hAnsi="Verdana"/>
          <w:color w:val="1F497D" w:themeColor="text2"/>
          <w:sz w:val="20"/>
          <w:szCs w:val="20"/>
        </w:rPr>
        <w:t xml:space="preserve">In the ever-growing cell-group models of ‘church’ today, small group study of the </w:t>
      </w:r>
      <w:r w:rsidRPr="00D7605F">
        <w:rPr>
          <w:rFonts w:ascii="Verdana" w:hAnsi="Verdana"/>
          <w:color w:val="1F497D" w:themeColor="text2"/>
          <w:sz w:val="20"/>
          <w:szCs w:val="20"/>
        </w:rPr>
        <w:t>Word and the network of supportive relationships</w:t>
      </w:r>
      <w:r>
        <w:rPr>
          <w:rFonts w:ascii="Verdana" w:hAnsi="Verdana"/>
          <w:color w:val="1F497D" w:themeColor="text2"/>
          <w:sz w:val="20"/>
          <w:szCs w:val="20"/>
        </w:rPr>
        <w:t xml:space="preserve"> that characterizes this mo</w:t>
      </w:r>
      <w:r w:rsidR="00DA2E25">
        <w:rPr>
          <w:rFonts w:ascii="Verdana" w:hAnsi="Verdana"/>
          <w:color w:val="1F497D" w:themeColor="text2"/>
          <w:sz w:val="20"/>
          <w:szCs w:val="20"/>
        </w:rPr>
        <w:t xml:space="preserve">del seems to be </w:t>
      </w:r>
      <w:r w:rsidR="00DA2E25" w:rsidRPr="00D7605F">
        <w:rPr>
          <w:rFonts w:ascii="Verdana" w:hAnsi="Verdana"/>
          <w:b/>
          <w:color w:val="1F497D" w:themeColor="text2"/>
          <w:sz w:val="20"/>
          <w:szCs w:val="20"/>
        </w:rPr>
        <w:t>redefining ‘church.’</w:t>
      </w:r>
      <w:r w:rsidR="00DA2E25">
        <w:rPr>
          <w:rFonts w:ascii="Verdana" w:hAnsi="Verdana"/>
          <w:color w:val="1F497D" w:themeColor="text2"/>
          <w:sz w:val="20"/>
          <w:szCs w:val="20"/>
        </w:rPr>
        <w:t xml:space="preserve">  In contrast to Sunday morning worship, following Jesus and growing </w:t>
      </w:r>
      <w:r w:rsidR="000D06B4">
        <w:rPr>
          <w:rFonts w:ascii="Verdana" w:hAnsi="Verdana"/>
          <w:color w:val="1F497D" w:themeColor="text2"/>
          <w:sz w:val="20"/>
          <w:szCs w:val="20"/>
        </w:rPr>
        <w:t xml:space="preserve">in our attentiveness to the Holy Spirit’s leading in our lives can be facilitated quite well through </w:t>
      </w:r>
      <w:r w:rsidR="000D06B4" w:rsidRPr="00D7605F">
        <w:rPr>
          <w:rFonts w:ascii="Verdana" w:hAnsi="Verdana"/>
          <w:b/>
          <w:color w:val="1F497D" w:themeColor="text2"/>
          <w:sz w:val="20"/>
          <w:szCs w:val="20"/>
        </w:rPr>
        <w:t>interactive Bible studies</w:t>
      </w:r>
      <w:r w:rsidR="000D06B4">
        <w:rPr>
          <w:rFonts w:ascii="Verdana" w:hAnsi="Verdana"/>
          <w:color w:val="1F497D" w:themeColor="text2"/>
          <w:sz w:val="20"/>
          <w:szCs w:val="20"/>
        </w:rPr>
        <w:t xml:space="preserve"> – perhaps more-so than Sunday morning didactic sermons from the pew.  So does this </w:t>
      </w:r>
      <w:r w:rsidR="000D06B4" w:rsidRPr="00D7605F">
        <w:rPr>
          <w:rFonts w:ascii="Verdana" w:hAnsi="Verdana"/>
          <w:b/>
          <w:color w:val="1F497D" w:themeColor="text2"/>
          <w:sz w:val="20"/>
          <w:szCs w:val="20"/>
        </w:rPr>
        <w:t>eliminate the need for what we call ‘worship?’</w:t>
      </w:r>
      <w:r w:rsidR="000D06B4">
        <w:rPr>
          <w:rFonts w:ascii="Verdana" w:hAnsi="Verdana"/>
          <w:color w:val="1F497D" w:themeColor="text2"/>
          <w:sz w:val="20"/>
          <w:szCs w:val="20"/>
        </w:rPr>
        <w:t xml:space="preserve">  </w:t>
      </w:r>
    </w:p>
    <w:p w14:paraId="1D60EB26" w14:textId="77777777" w:rsidR="00DA2E25" w:rsidRDefault="00DA2E25" w:rsidP="007972F1">
      <w:pPr>
        <w:tabs>
          <w:tab w:val="left" w:pos="3765"/>
        </w:tabs>
        <w:jc w:val="both"/>
        <w:rPr>
          <w:rFonts w:ascii="Verdana" w:hAnsi="Verdana"/>
          <w:color w:val="1F497D" w:themeColor="text2"/>
          <w:sz w:val="20"/>
          <w:szCs w:val="20"/>
        </w:rPr>
      </w:pPr>
    </w:p>
    <w:p w14:paraId="2A29C99A" w14:textId="77777777" w:rsidR="000D06B4" w:rsidRDefault="008F4E94" w:rsidP="007972F1">
      <w:pPr>
        <w:tabs>
          <w:tab w:val="left" w:pos="3765"/>
        </w:tabs>
        <w:jc w:val="both"/>
        <w:rPr>
          <w:rFonts w:ascii="Verdana" w:hAnsi="Verdana"/>
          <w:color w:val="1F497D" w:themeColor="text2"/>
          <w:sz w:val="20"/>
          <w:szCs w:val="20"/>
        </w:rPr>
      </w:pPr>
      <w:r>
        <w:rPr>
          <w:rFonts w:ascii="Verdana" w:hAnsi="Verdana"/>
          <w:color w:val="1F497D" w:themeColor="text2"/>
          <w:sz w:val="20"/>
          <w:szCs w:val="20"/>
        </w:rPr>
        <w:t xml:space="preserve">I think ‘worship’ itself as a </w:t>
      </w:r>
      <w:r w:rsidRPr="00D7605F">
        <w:rPr>
          <w:rFonts w:ascii="Verdana" w:hAnsi="Verdana"/>
          <w:b/>
          <w:color w:val="1F497D" w:themeColor="text2"/>
          <w:sz w:val="20"/>
          <w:szCs w:val="20"/>
        </w:rPr>
        <w:t xml:space="preserve">recognition of praise </w:t>
      </w:r>
      <w:r w:rsidRPr="00D7605F">
        <w:rPr>
          <w:rFonts w:ascii="Verdana" w:hAnsi="Verdana"/>
          <w:color w:val="1F497D" w:themeColor="text2"/>
          <w:sz w:val="20"/>
          <w:szCs w:val="20"/>
        </w:rPr>
        <w:t>offered joyfully and communally to God</w:t>
      </w:r>
      <w:r>
        <w:rPr>
          <w:rFonts w:ascii="Verdana" w:hAnsi="Verdana"/>
          <w:color w:val="1F497D" w:themeColor="text2"/>
          <w:sz w:val="20"/>
          <w:szCs w:val="20"/>
        </w:rPr>
        <w:t xml:space="preserve"> is essential to the Christian experience, but it’s fair to rethink what ‘worship’ has come to mean in the context of our Western Evangelical cultural heritage.  </w:t>
      </w:r>
      <w:r w:rsidRPr="008F4E94">
        <w:rPr>
          <w:rFonts w:ascii="Verdana" w:hAnsi="Verdana"/>
          <w:color w:val="1F497D" w:themeColor="text2"/>
          <w:sz w:val="20"/>
          <w:szCs w:val="20"/>
          <w:u w:val="single"/>
        </w:rPr>
        <w:t>Garrison</w:t>
      </w:r>
      <w:r>
        <w:rPr>
          <w:rFonts w:ascii="Verdana" w:hAnsi="Verdana"/>
          <w:color w:val="1F497D" w:themeColor="text2"/>
          <w:sz w:val="20"/>
          <w:szCs w:val="20"/>
        </w:rPr>
        <w:t xml:space="preserve"> &amp; </w:t>
      </w:r>
      <w:r w:rsidRPr="008F4E94">
        <w:rPr>
          <w:rFonts w:ascii="Verdana" w:hAnsi="Verdana"/>
          <w:color w:val="1F497D" w:themeColor="text2"/>
          <w:sz w:val="20"/>
          <w:szCs w:val="20"/>
          <w:u w:val="single"/>
        </w:rPr>
        <w:t>Schwartz</w:t>
      </w:r>
      <w:r w:rsidR="000D06B4">
        <w:rPr>
          <w:rFonts w:ascii="Verdana" w:hAnsi="Verdana"/>
          <w:color w:val="1F497D" w:themeColor="text2"/>
          <w:sz w:val="20"/>
          <w:szCs w:val="20"/>
        </w:rPr>
        <w:t xml:space="preserve"> both </w:t>
      </w:r>
      <w:proofErr w:type="gramStart"/>
      <w:r w:rsidR="000D06B4">
        <w:rPr>
          <w:rFonts w:ascii="Verdana" w:hAnsi="Verdana"/>
          <w:color w:val="1F497D" w:themeColor="text2"/>
          <w:sz w:val="20"/>
          <w:szCs w:val="20"/>
        </w:rPr>
        <w:t>cite</w:t>
      </w:r>
      <w:proofErr w:type="gramEnd"/>
      <w:r w:rsidR="000D06B4">
        <w:rPr>
          <w:rFonts w:ascii="Verdana" w:hAnsi="Verdana"/>
          <w:color w:val="1F497D" w:themeColor="text2"/>
          <w:sz w:val="20"/>
          <w:szCs w:val="20"/>
        </w:rPr>
        <w:t xml:space="preserve"> </w:t>
      </w:r>
      <w:r w:rsidR="000D06B4">
        <w:rPr>
          <w:rFonts w:ascii="Verdana" w:hAnsi="Verdana"/>
          <w:color w:val="1F497D" w:themeColor="text2"/>
          <w:sz w:val="20"/>
          <w:szCs w:val="20"/>
        </w:rPr>
        <w:lastRenderedPageBreak/>
        <w:t xml:space="preserve">‘worship’ </w:t>
      </w:r>
      <w:r>
        <w:rPr>
          <w:rFonts w:ascii="Verdana" w:hAnsi="Verdana"/>
          <w:color w:val="1F497D" w:themeColor="text2"/>
          <w:sz w:val="20"/>
          <w:szCs w:val="20"/>
        </w:rPr>
        <w:t xml:space="preserve">as an integral part of church planting, even in its new cell-group format.  A weekly time of large group merging of cell-groups can be an inspiring and uplifting experience for believers, centering our minds on an exclamation of our appreciation for God’s greatness, and ought not be neglected.  A short time of worship, usually through song, is often present in small group Bible study meetings as well.  It’s good </w:t>
      </w:r>
      <w:r w:rsidRPr="00D7605F">
        <w:rPr>
          <w:rFonts w:ascii="Verdana" w:hAnsi="Verdana"/>
          <w:b/>
          <w:color w:val="1F497D" w:themeColor="text2"/>
          <w:sz w:val="20"/>
          <w:szCs w:val="20"/>
        </w:rPr>
        <w:t>not to diminish Christ-following to study &amp; obedience</w:t>
      </w:r>
      <w:r w:rsidR="00D7605F">
        <w:rPr>
          <w:rFonts w:ascii="Verdana" w:hAnsi="Verdana"/>
          <w:color w:val="1F497D" w:themeColor="text2"/>
          <w:sz w:val="20"/>
          <w:szCs w:val="20"/>
        </w:rPr>
        <w:t xml:space="preserve"> (as has been a tempting over-simplification for me)</w:t>
      </w:r>
      <w:r>
        <w:rPr>
          <w:rFonts w:ascii="Verdana" w:hAnsi="Verdana"/>
          <w:color w:val="1F497D" w:themeColor="text2"/>
          <w:sz w:val="20"/>
          <w:szCs w:val="20"/>
        </w:rPr>
        <w:t>.</w:t>
      </w:r>
      <w:r w:rsidR="00D7605F">
        <w:rPr>
          <w:rFonts w:ascii="Verdana" w:hAnsi="Verdana"/>
          <w:color w:val="1F497D" w:themeColor="text2"/>
          <w:sz w:val="20"/>
          <w:szCs w:val="20"/>
        </w:rPr>
        <w:t xml:space="preserve">  Great value can still be found in communal worship, confession &amp; assurance of pardon, sacrament, and structured teaching as well.  </w:t>
      </w:r>
    </w:p>
    <w:p w14:paraId="2027E6A6" w14:textId="77777777" w:rsidR="0042070E" w:rsidRPr="00886D23" w:rsidRDefault="0042070E" w:rsidP="00467E27">
      <w:pPr>
        <w:tabs>
          <w:tab w:val="left" w:pos="3765"/>
        </w:tabs>
        <w:rPr>
          <w:rFonts w:ascii="Verdana" w:hAnsi="Verdana"/>
          <w:color w:val="1F497D" w:themeColor="text2"/>
          <w:sz w:val="20"/>
          <w:szCs w:val="20"/>
        </w:rPr>
      </w:pPr>
    </w:p>
    <w:p w14:paraId="35C82FA5" w14:textId="77777777" w:rsidR="007972F1" w:rsidRPr="00886D23" w:rsidRDefault="007972F1" w:rsidP="007972F1">
      <w:pPr>
        <w:jc w:val="both"/>
        <w:rPr>
          <w:rFonts w:ascii="Verdana" w:hAnsi="Verdana"/>
          <w:i/>
          <w:color w:val="1F497D" w:themeColor="text2"/>
          <w:sz w:val="20"/>
          <w:szCs w:val="20"/>
        </w:rPr>
      </w:pPr>
      <w:r w:rsidRPr="00886D23">
        <w:rPr>
          <w:rFonts w:ascii="Verdana" w:hAnsi="Verdana"/>
          <w:i/>
          <w:color w:val="1F497D" w:themeColor="text2"/>
          <w:sz w:val="20"/>
          <w:szCs w:val="20"/>
        </w:rPr>
        <w:t xml:space="preserve">With the ongoing foundation of prayer, our own lifestyles </w:t>
      </w:r>
      <w:r w:rsidR="00D7605F" w:rsidRPr="00886D23">
        <w:rPr>
          <w:rFonts w:ascii="Verdana" w:hAnsi="Verdana"/>
          <w:i/>
          <w:color w:val="1F497D" w:themeColor="text2"/>
          <w:sz w:val="20"/>
          <w:szCs w:val="20"/>
        </w:rPr>
        <w:t xml:space="preserve">modeling </w:t>
      </w:r>
      <w:r w:rsidRPr="00886D23">
        <w:rPr>
          <w:rFonts w:ascii="Verdana" w:hAnsi="Verdana"/>
          <w:i/>
          <w:color w:val="1F497D" w:themeColor="text2"/>
          <w:sz w:val="20"/>
          <w:szCs w:val="20"/>
        </w:rPr>
        <w:t xml:space="preserve">obedience, </w:t>
      </w:r>
      <w:r w:rsidR="00D7605F" w:rsidRPr="00886D23">
        <w:rPr>
          <w:rFonts w:ascii="Verdana" w:hAnsi="Verdana"/>
          <w:i/>
          <w:color w:val="1F497D" w:themeColor="text2"/>
          <w:sz w:val="20"/>
          <w:szCs w:val="20"/>
        </w:rPr>
        <w:t xml:space="preserve">and a balance of Bible study and worship, </w:t>
      </w:r>
      <w:r w:rsidRPr="00886D23">
        <w:rPr>
          <w:rFonts w:ascii="Verdana" w:hAnsi="Verdana"/>
          <w:i/>
          <w:color w:val="1F497D" w:themeColor="text2"/>
          <w:sz w:val="20"/>
          <w:szCs w:val="20"/>
        </w:rPr>
        <w:t xml:space="preserve">we enter into the sacred work of disciple-making and gathering into supportive networks of worshipping believers: churches.  </w:t>
      </w:r>
    </w:p>
    <w:p w14:paraId="5BD88F67" w14:textId="77777777" w:rsidR="007972F1" w:rsidRPr="00C0501F" w:rsidRDefault="007972F1" w:rsidP="00467E27">
      <w:pPr>
        <w:tabs>
          <w:tab w:val="left" w:pos="3765"/>
        </w:tabs>
        <w:rPr>
          <w:rFonts w:ascii="Verdana" w:hAnsi="Verdana"/>
          <w:color w:val="1F497D" w:themeColor="text2"/>
          <w:sz w:val="20"/>
          <w:szCs w:val="20"/>
        </w:rPr>
      </w:pPr>
    </w:p>
    <w:p w14:paraId="1E0240AE" w14:textId="77777777" w:rsidR="007972F1" w:rsidRPr="007972F1" w:rsidRDefault="007972F1" w:rsidP="007972F1">
      <w:pPr>
        <w:rPr>
          <w:rFonts w:ascii="Verdana" w:hAnsi="Verdana"/>
          <w:color w:val="943634"/>
          <w:sz w:val="20"/>
          <w:szCs w:val="20"/>
        </w:rPr>
      </w:pPr>
    </w:p>
    <w:p w14:paraId="57781A04" w14:textId="77777777" w:rsidR="007972F1" w:rsidRPr="00C774B7" w:rsidRDefault="007972F1" w:rsidP="007972F1">
      <w:pPr>
        <w:rPr>
          <w:rFonts w:ascii="Verdana" w:hAnsi="Verdana"/>
          <w:b/>
          <w:color w:val="92D050"/>
          <w:sz w:val="28"/>
          <w:szCs w:val="20"/>
        </w:rPr>
      </w:pPr>
      <w:r>
        <w:rPr>
          <w:rFonts w:ascii="Verdana" w:hAnsi="Verdana"/>
          <w:b/>
          <w:color w:val="92D050"/>
          <w:sz w:val="28"/>
          <w:szCs w:val="20"/>
        </w:rPr>
        <w:t xml:space="preserve">How we’re </w:t>
      </w:r>
      <w:proofErr w:type="gramStart"/>
      <w:r>
        <w:rPr>
          <w:rFonts w:ascii="Verdana" w:hAnsi="Verdana"/>
          <w:b/>
          <w:color w:val="92D050"/>
          <w:sz w:val="28"/>
          <w:szCs w:val="20"/>
        </w:rPr>
        <w:t>Multiplying</w:t>
      </w:r>
      <w:proofErr w:type="gramEnd"/>
      <w:r w:rsidRPr="00C774B7">
        <w:rPr>
          <w:rFonts w:ascii="Verdana" w:hAnsi="Verdana"/>
          <w:b/>
          <w:color w:val="92D050"/>
          <w:sz w:val="28"/>
          <w:szCs w:val="20"/>
        </w:rPr>
        <w:t>:</w:t>
      </w:r>
    </w:p>
    <w:p w14:paraId="358AFE3F" w14:textId="77777777" w:rsidR="007972F1" w:rsidRPr="00C774B7" w:rsidRDefault="007972F1" w:rsidP="007972F1">
      <w:pPr>
        <w:jc w:val="center"/>
        <w:rPr>
          <w:rFonts w:ascii="Verdana" w:hAnsi="Verdana"/>
          <w:b/>
          <w:color w:val="01AF22"/>
          <w:sz w:val="22"/>
          <w:szCs w:val="20"/>
        </w:rPr>
      </w:pPr>
      <w:r w:rsidRPr="00C774B7">
        <w:rPr>
          <w:rFonts w:ascii="Verdana" w:hAnsi="Verdana"/>
          <w:b/>
          <w:color w:val="01AF22"/>
          <w:sz w:val="22"/>
          <w:szCs w:val="20"/>
        </w:rPr>
        <w:t>Lay Leadership.</w:t>
      </w:r>
    </w:p>
    <w:p w14:paraId="304874DB" w14:textId="77777777" w:rsidR="007972F1" w:rsidRPr="007972F1" w:rsidRDefault="007972F1" w:rsidP="000D06B4">
      <w:pPr>
        <w:jc w:val="both"/>
        <w:rPr>
          <w:rFonts w:ascii="Verdana" w:hAnsi="Verdana"/>
          <w:color w:val="1F497D"/>
          <w:sz w:val="20"/>
          <w:szCs w:val="20"/>
        </w:rPr>
      </w:pPr>
      <w:r w:rsidRPr="007972F1">
        <w:rPr>
          <w:rFonts w:ascii="Verdana" w:hAnsi="Verdana"/>
          <w:color w:val="1F497D"/>
          <w:sz w:val="20"/>
          <w:szCs w:val="20"/>
        </w:rPr>
        <w:t>Perhaps counter-intuitive to typical Western Evangelical tradition, readying of new believers for leadership does not mandate that the new Christians first thoroughly understand the ins-and-outs of the faith.  But with a basic understanding of who Christ is and a keen attentiveness to the guiding of the Holy Spirit, the excitement and momentum of the newness of their new lives in Christ can propel them back into their remaining circles of contacts who are not yet Christians, to invite them along for the journey.</w:t>
      </w:r>
    </w:p>
    <w:p w14:paraId="66B7B159" w14:textId="77777777" w:rsidR="007972F1" w:rsidRPr="007972F1" w:rsidRDefault="007972F1" w:rsidP="007972F1">
      <w:pPr>
        <w:rPr>
          <w:rFonts w:ascii="Verdana" w:hAnsi="Verdana"/>
          <w:color w:val="1F497D"/>
          <w:sz w:val="20"/>
          <w:szCs w:val="20"/>
        </w:rPr>
      </w:pPr>
    </w:p>
    <w:p w14:paraId="301BA196" w14:textId="77777777" w:rsidR="007972F1" w:rsidRPr="007972F1" w:rsidRDefault="007972F1" w:rsidP="000D06B4">
      <w:pPr>
        <w:jc w:val="both"/>
        <w:rPr>
          <w:rFonts w:ascii="Verdana" w:hAnsi="Verdana"/>
          <w:color w:val="1F497D"/>
          <w:sz w:val="20"/>
          <w:szCs w:val="20"/>
        </w:rPr>
      </w:pPr>
      <w:r w:rsidRPr="007972F1">
        <w:rPr>
          <w:rFonts w:ascii="Verdana" w:hAnsi="Verdana"/>
          <w:color w:val="1F497D"/>
          <w:sz w:val="20"/>
          <w:szCs w:val="20"/>
        </w:rPr>
        <w:t xml:space="preserve">In the findings of both </w:t>
      </w:r>
      <w:r w:rsidRPr="007972F1">
        <w:rPr>
          <w:rFonts w:ascii="Verdana" w:hAnsi="Verdana"/>
          <w:color w:val="1F497D"/>
          <w:sz w:val="20"/>
          <w:szCs w:val="20"/>
          <w:u w:val="single"/>
        </w:rPr>
        <w:t>Davis</w:t>
      </w:r>
      <w:r w:rsidRPr="007972F1">
        <w:rPr>
          <w:rFonts w:ascii="Verdana" w:hAnsi="Verdana"/>
          <w:color w:val="1F497D"/>
          <w:sz w:val="20"/>
          <w:szCs w:val="20"/>
        </w:rPr>
        <w:t xml:space="preserve"> and </w:t>
      </w:r>
      <w:r w:rsidRPr="007972F1">
        <w:rPr>
          <w:rFonts w:ascii="Verdana" w:hAnsi="Verdana"/>
          <w:color w:val="1F497D"/>
          <w:sz w:val="20"/>
          <w:szCs w:val="20"/>
          <w:u w:val="single"/>
        </w:rPr>
        <w:t>Garrison</w:t>
      </w:r>
      <w:r w:rsidRPr="007972F1">
        <w:rPr>
          <w:rFonts w:ascii="Verdana" w:hAnsi="Verdana"/>
          <w:color w:val="1F497D"/>
          <w:sz w:val="20"/>
          <w:szCs w:val="20"/>
        </w:rPr>
        <w:t xml:space="preserve">, putting these new believers into </w:t>
      </w:r>
      <w:r w:rsidRPr="00890A51">
        <w:rPr>
          <w:rFonts w:ascii="Verdana" w:hAnsi="Verdana"/>
          <w:b/>
          <w:color w:val="1F497D"/>
          <w:sz w:val="20"/>
          <w:szCs w:val="20"/>
        </w:rPr>
        <w:t>lay leadership positions as soon as possible</w:t>
      </w:r>
      <w:r w:rsidRPr="007972F1">
        <w:rPr>
          <w:rFonts w:ascii="Verdana" w:hAnsi="Verdana"/>
          <w:color w:val="1F497D"/>
          <w:sz w:val="20"/>
          <w:szCs w:val="20"/>
        </w:rPr>
        <w:t xml:space="preserve"> pushes their growth, confirms them as vital members of the church, and attracts their outside friends.  I have seen this played out in the small slum church I am attending in Manila.  A few months ago, our church gained a few new members, and right now they are in the rotation of Bible study leaders, acting as apprentices, while veteran members of the church are in attendance.  </w:t>
      </w:r>
    </w:p>
    <w:p w14:paraId="2F12D3CE" w14:textId="77777777" w:rsidR="007972F1" w:rsidRPr="007972F1" w:rsidRDefault="007972F1" w:rsidP="007972F1">
      <w:pPr>
        <w:rPr>
          <w:rFonts w:ascii="Verdana" w:hAnsi="Verdana"/>
          <w:color w:val="1F497D"/>
          <w:sz w:val="20"/>
          <w:szCs w:val="20"/>
        </w:rPr>
      </w:pPr>
    </w:p>
    <w:p w14:paraId="0054574A" w14:textId="77777777" w:rsidR="007972F1" w:rsidRPr="00C774B7" w:rsidRDefault="007972F1" w:rsidP="007972F1">
      <w:pPr>
        <w:tabs>
          <w:tab w:val="left" w:pos="720"/>
        </w:tabs>
        <w:jc w:val="center"/>
        <w:rPr>
          <w:rFonts w:ascii="Verdana" w:hAnsi="Verdana"/>
          <w:b/>
          <w:color w:val="01AF22"/>
          <w:sz w:val="22"/>
          <w:szCs w:val="20"/>
        </w:rPr>
      </w:pPr>
      <w:r w:rsidRPr="00C774B7">
        <w:rPr>
          <w:rFonts w:ascii="Verdana" w:hAnsi="Verdana"/>
          <w:b/>
          <w:color w:val="01AF22"/>
          <w:sz w:val="22"/>
          <w:szCs w:val="20"/>
        </w:rPr>
        <w:t>Generational Care.</w:t>
      </w:r>
    </w:p>
    <w:p w14:paraId="3EA55001" w14:textId="77777777" w:rsidR="007972F1" w:rsidRPr="007972F1" w:rsidRDefault="007972F1" w:rsidP="000D06B4">
      <w:pPr>
        <w:tabs>
          <w:tab w:val="left" w:pos="720"/>
        </w:tabs>
        <w:jc w:val="both"/>
        <w:rPr>
          <w:rFonts w:ascii="Verdana" w:hAnsi="Verdana"/>
          <w:color w:val="1F497D"/>
          <w:sz w:val="20"/>
          <w:szCs w:val="20"/>
        </w:rPr>
      </w:pPr>
      <w:r w:rsidRPr="007972F1">
        <w:rPr>
          <w:rFonts w:ascii="Verdana" w:hAnsi="Verdana"/>
          <w:color w:val="1F497D"/>
          <w:sz w:val="20"/>
          <w:szCs w:val="20"/>
        </w:rPr>
        <w:t xml:space="preserve">For me, any hesitation of </w:t>
      </w:r>
      <w:proofErr w:type="spellStart"/>
      <w:r w:rsidRPr="007972F1">
        <w:rPr>
          <w:rFonts w:ascii="Verdana" w:hAnsi="Verdana"/>
          <w:color w:val="1F497D"/>
          <w:sz w:val="20"/>
          <w:szCs w:val="20"/>
        </w:rPr>
        <w:t>mis</w:t>
      </w:r>
      <w:proofErr w:type="spellEnd"/>
      <w:r w:rsidRPr="007972F1">
        <w:rPr>
          <w:rFonts w:ascii="Verdana" w:hAnsi="Verdana"/>
          <w:color w:val="1F497D"/>
          <w:sz w:val="20"/>
          <w:szCs w:val="20"/>
        </w:rPr>
        <w:t xml:space="preserve">-information that might be risked by putting a rookie in the leadership role is tempered by the comfort of knowing there are veterans in place mentoring / backing up the new leaders.  Even if the mentorship-relationship is not formal, having a </w:t>
      </w:r>
      <w:r w:rsidRPr="00815B5A">
        <w:rPr>
          <w:rFonts w:ascii="Verdana" w:hAnsi="Verdana"/>
          <w:b/>
          <w:color w:val="1F497D"/>
          <w:sz w:val="20"/>
          <w:szCs w:val="20"/>
        </w:rPr>
        <w:t>veteran member present in group Bible studies</w:t>
      </w:r>
      <w:r w:rsidRPr="007972F1">
        <w:rPr>
          <w:rFonts w:ascii="Verdana" w:hAnsi="Verdana"/>
          <w:color w:val="1F497D"/>
          <w:sz w:val="20"/>
          <w:szCs w:val="20"/>
        </w:rPr>
        <w:t xml:space="preserve"> diminishes the risk of groups being led astray.  </w:t>
      </w:r>
    </w:p>
    <w:p w14:paraId="66FB10F3" w14:textId="77777777" w:rsidR="007972F1" w:rsidRPr="007972F1" w:rsidRDefault="007972F1" w:rsidP="000D06B4">
      <w:pPr>
        <w:tabs>
          <w:tab w:val="left" w:pos="720"/>
        </w:tabs>
        <w:jc w:val="both"/>
        <w:rPr>
          <w:rFonts w:ascii="Verdana" w:hAnsi="Verdana"/>
          <w:color w:val="1F497D"/>
          <w:sz w:val="20"/>
          <w:szCs w:val="20"/>
        </w:rPr>
      </w:pPr>
    </w:p>
    <w:p w14:paraId="48C639A8" w14:textId="77777777" w:rsidR="007972F1" w:rsidRPr="007972F1" w:rsidRDefault="007972F1" w:rsidP="000D06B4">
      <w:pPr>
        <w:jc w:val="both"/>
        <w:rPr>
          <w:rFonts w:ascii="Verdana" w:hAnsi="Verdana" w:cs="Arial"/>
          <w:b/>
          <w:color w:val="1F497D"/>
          <w:sz w:val="20"/>
          <w:szCs w:val="20"/>
        </w:rPr>
      </w:pPr>
      <w:r w:rsidRPr="007972F1">
        <w:rPr>
          <w:rFonts w:ascii="Verdana" w:hAnsi="Verdana"/>
          <w:color w:val="1F497D"/>
          <w:sz w:val="20"/>
          <w:szCs w:val="20"/>
          <w:u w:val="single"/>
        </w:rPr>
        <w:t>Davis</w:t>
      </w:r>
      <w:r w:rsidRPr="007972F1">
        <w:rPr>
          <w:rFonts w:ascii="Verdana" w:hAnsi="Verdana"/>
          <w:color w:val="1F497D"/>
          <w:sz w:val="20"/>
          <w:szCs w:val="20"/>
        </w:rPr>
        <w:t xml:space="preserve">’ “Generations” principle is about </w:t>
      </w:r>
      <w:r w:rsidRPr="007972F1">
        <w:rPr>
          <w:rFonts w:ascii="Verdana" w:hAnsi="Verdana" w:cs="Arial"/>
          <w:color w:val="1F497D"/>
          <w:sz w:val="20"/>
          <w:szCs w:val="20"/>
        </w:rPr>
        <w:t xml:space="preserve">getting people </w:t>
      </w:r>
      <w:proofErr w:type="spellStart"/>
      <w:r w:rsidRPr="007972F1">
        <w:rPr>
          <w:rFonts w:ascii="Verdana" w:hAnsi="Verdana" w:cs="Arial"/>
          <w:color w:val="1F497D"/>
          <w:sz w:val="20"/>
          <w:szCs w:val="20"/>
        </w:rPr>
        <w:t>discipled</w:t>
      </w:r>
      <w:proofErr w:type="spellEnd"/>
      <w:r w:rsidRPr="007972F1">
        <w:rPr>
          <w:rFonts w:ascii="Verdana" w:hAnsi="Verdana" w:cs="Arial"/>
          <w:color w:val="1F497D"/>
          <w:sz w:val="20"/>
          <w:szCs w:val="20"/>
        </w:rPr>
        <w:t xml:space="preserve"> and into leadership positions, to go disciple more under them.  </w:t>
      </w:r>
      <w:r w:rsidRPr="007972F1">
        <w:rPr>
          <w:rStyle w:val="msoins"/>
          <w:rFonts w:ascii="Verdana" w:hAnsi="Verdana"/>
          <w:color w:val="1F497D"/>
          <w:sz w:val="20"/>
          <w:szCs w:val="20"/>
        </w:rPr>
        <w:t>“</w:t>
      </w:r>
      <w:r w:rsidRPr="007972F1">
        <w:rPr>
          <w:rStyle w:val="msoins"/>
          <w:rFonts w:ascii="Verdana" w:hAnsi="Verdana"/>
          <w:i/>
          <w:color w:val="1F497D"/>
          <w:sz w:val="20"/>
          <w:szCs w:val="20"/>
        </w:rPr>
        <w:t>We must learn from CPMs overseas to stay with groups for a year or two to help them birth new groups that birth new groups</w:t>
      </w:r>
      <w:r w:rsidRPr="007972F1">
        <w:rPr>
          <w:rStyle w:val="msoins"/>
          <w:rFonts w:ascii="Verdana" w:hAnsi="Verdana"/>
          <w:color w:val="1F497D"/>
          <w:sz w:val="20"/>
          <w:szCs w:val="20"/>
        </w:rPr>
        <w:t xml:space="preserve">” (Davis, 5).  </w:t>
      </w:r>
      <w:r w:rsidRPr="007972F1">
        <w:rPr>
          <w:rStyle w:val="msoins"/>
          <w:rFonts w:ascii="Verdana" w:hAnsi="Verdana"/>
          <w:color w:val="1F497D"/>
          <w:sz w:val="20"/>
          <w:szCs w:val="20"/>
          <w:u w:val="single"/>
        </w:rPr>
        <w:t>Schwartz</w:t>
      </w:r>
      <w:r w:rsidRPr="007972F1">
        <w:rPr>
          <w:rStyle w:val="msoins"/>
          <w:rFonts w:ascii="Verdana" w:hAnsi="Verdana"/>
          <w:color w:val="1F497D"/>
          <w:sz w:val="20"/>
          <w:szCs w:val="20"/>
        </w:rPr>
        <w:t xml:space="preserve">’ principle of ‘Empowering Leadership’ and </w:t>
      </w:r>
      <w:r w:rsidRPr="007972F1">
        <w:rPr>
          <w:rStyle w:val="msoins"/>
          <w:rFonts w:ascii="Verdana" w:hAnsi="Verdana"/>
          <w:color w:val="1F497D"/>
          <w:sz w:val="20"/>
          <w:szCs w:val="20"/>
          <w:u w:val="single"/>
        </w:rPr>
        <w:t>Garrison</w:t>
      </w:r>
      <w:r w:rsidRPr="007972F1">
        <w:rPr>
          <w:rStyle w:val="msoins"/>
          <w:rFonts w:ascii="Verdana" w:hAnsi="Verdana"/>
          <w:color w:val="1F497D"/>
          <w:sz w:val="20"/>
          <w:szCs w:val="20"/>
        </w:rPr>
        <w:t>’s principle of “</w:t>
      </w:r>
      <w:r w:rsidRPr="007972F1">
        <w:rPr>
          <w:rFonts w:ascii="Verdana" w:hAnsi="Verdana" w:cs="Arial"/>
          <w:color w:val="1F497D"/>
          <w:sz w:val="20"/>
          <w:szCs w:val="20"/>
        </w:rPr>
        <w:t>rapid incorporation of new converts into life and ministry of the church</w:t>
      </w:r>
      <w:r w:rsidRPr="007972F1">
        <w:rPr>
          <w:rStyle w:val="msoins"/>
          <w:rFonts w:ascii="Verdana" w:hAnsi="Verdana"/>
          <w:color w:val="1F497D"/>
          <w:sz w:val="20"/>
          <w:szCs w:val="20"/>
        </w:rPr>
        <w:t>” seem to suggest the same thing as above:</w:t>
      </w:r>
      <w:r w:rsidRPr="007972F1">
        <w:rPr>
          <w:rStyle w:val="msoins"/>
          <w:rFonts w:ascii="Verdana" w:hAnsi="Verdana"/>
          <w:b/>
          <w:color w:val="1F497D"/>
          <w:sz w:val="20"/>
          <w:szCs w:val="20"/>
        </w:rPr>
        <w:t xml:space="preserve"> </w:t>
      </w:r>
      <w:r w:rsidRPr="007972F1">
        <w:rPr>
          <w:rStyle w:val="msoins"/>
          <w:rFonts w:ascii="Verdana" w:hAnsi="Verdana"/>
          <w:b/>
          <w:i/>
          <w:color w:val="1F497D"/>
          <w:sz w:val="20"/>
          <w:szCs w:val="20"/>
        </w:rPr>
        <w:t>our goal is to produce leaders who produce leaders!</w:t>
      </w:r>
    </w:p>
    <w:p w14:paraId="779EB3C6" w14:textId="77777777" w:rsidR="0042070E" w:rsidRPr="00C0501F" w:rsidRDefault="0042070E" w:rsidP="00467E27">
      <w:pPr>
        <w:tabs>
          <w:tab w:val="left" w:pos="3765"/>
        </w:tabs>
        <w:rPr>
          <w:rFonts w:ascii="Verdana" w:hAnsi="Verdana"/>
          <w:color w:val="333399"/>
          <w:sz w:val="20"/>
          <w:szCs w:val="20"/>
        </w:rPr>
      </w:pPr>
    </w:p>
    <w:p w14:paraId="1E63B9A7" w14:textId="77777777" w:rsidR="00C83982" w:rsidRPr="000D06B4" w:rsidRDefault="000D06B4" w:rsidP="000D06B4">
      <w:pPr>
        <w:tabs>
          <w:tab w:val="left" w:pos="3765"/>
        </w:tabs>
        <w:jc w:val="center"/>
        <w:rPr>
          <w:rFonts w:ascii="Verdana" w:hAnsi="Verdana"/>
          <w:b/>
          <w:color w:val="01AF22"/>
          <w:sz w:val="22"/>
          <w:szCs w:val="20"/>
        </w:rPr>
      </w:pPr>
      <w:r w:rsidRPr="000D06B4">
        <w:rPr>
          <w:rFonts w:ascii="Verdana" w:hAnsi="Verdana"/>
          <w:b/>
          <w:color w:val="01AF22"/>
          <w:sz w:val="22"/>
          <w:szCs w:val="20"/>
        </w:rPr>
        <w:t>Communal</w:t>
      </w:r>
      <w:r w:rsidR="00815B5A">
        <w:rPr>
          <w:rFonts w:ascii="Verdana" w:hAnsi="Verdana"/>
          <w:b/>
          <w:color w:val="01AF22"/>
          <w:sz w:val="22"/>
          <w:szCs w:val="20"/>
        </w:rPr>
        <w:t xml:space="preserve"> Commitment</w:t>
      </w:r>
      <w:r>
        <w:rPr>
          <w:rFonts w:ascii="Verdana" w:hAnsi="Verdana"/>
          <w:b/>
          <w:color w:val="01AF22"/>
          <w:sz w:val="22"/>
          <w:szCs w:val="20"/>
        </w:rPr>
        <w:t>.</w:t>
      </w:r>
    </w:p>
    <w:p w14:paraId="72D605EB" w14:textId="77777777" w:rsidR="000D06B4" w:rsidRDefault="000D06B4" w:rsidP="000D06B4">
      <w:pPr>
        <w:tabs>
          <w:tab w:val="left" w:pos="3765"/>
        </w:tabs>
        <w:jc w:val="both"/>
        <w:rPr>
          <w:rFonts w:ascii="Verdana" w:hAnsi="Verdana"/>
          <w:color w:val="1F497D"/>
          <w:sz w:val="20"/>
          <w:szCs w:val="20"/>
        </w:rPr>
      </w:pPr>
      <w:r w:rsidRPr="000D06B4">
        <w:rPr>
          <w:rFonts w:ascii="Verdana" w:hAnsi="Verdana"/>
          <w:color w:val="333399"/>
          <w:sz w:val="20"/>
          <w:szCs w:val="20"/>
          <w:u w:val="single"/>
        </w:rPr>
        <w:t>Davis</w:t>
      </w:r>
      <w:r>
        <w:rPr>
          <w:rFonts w:ascii="Verdana" w:hAnsi="Verdana"/>
          <w:color w:val="333399"/>
          <w:sz w:val="20"/>
          <w:szCs w:val="20"/>
        </w:rPr>
        <w:t xml:space="preserve">, </w:t>
      </w:r>
      <w:r w:rsidRPr="000D06B4">
        <w:rPr>
          <w:rFonts w:ascii="Verdana" w:hAnsi="Verdana"/>
          <w:color w:val="333399"/>
          <w:sz w:val="20"/>
          <w:szCs w:val="20"/>
          <w:u w:val="single"/>
        </w:rPr>
        <w:t>Garrison</w:t>
      </w:r>
      <w:r>
        <w:rPr>
          <w:rFonts w:ascii="Verdana" w:hAnsi="Verdana"/>
          <w:color w:val="333399"/>
          <w:sz w:val="20"/>
          <w:szCs w:val="20"/>
        </w:rPr>
        <w:t xml:space="preserve">, and </w:t>
      </w:r>
      <w:r w:rsidRPr="000D06B4">
        <w:rPr>
          <w:rFonts w:ascii="Verdana" w:hAnsi="Verdana"/>
          <w:color w:val="333399"/>
          <w:sz w:val="20"/>
          <w:szCs w:val="20"/>
          <w:u w:val="single"/>
        </w:rPr>
        <w:t>Schwartz</w:t>
      </w:r>
      <w:r>
        <w:rPr>
          <w:rFonts w:ascii="Verdana" w:hAnsi="Verdana"/>
          <w:color w:val="333399"/>
          <w:sz w:val="20"/>
          <w:szCs w:val="20"/>
        </w:rPr>
        <w:t xml:space="preserve"> all cite some form of </w:t>
      </w:r>
      <w:r w:rsidRPr="000D06B4">
        <w:rPr>
          <w:rFonts w:ascii="Verdana" w:hAnsi="Verdana"/>
          <w:i/>
          <w:color w:val="333399"/>
          <w:sz w:val="20"/>
          <w:szCs w:val="20"/>
        </w:rPr>
        <w:t>group conversion</w:t>
      </w:r>
      <w:r>
        <w:rPr>
          <w:rFonts w:ascii="Verdana" w:hAnsi="Verdana"/>
          <w:color w:val="333399"/>
          <w:sz w:val="20"/>
          <w:szCs w:val="20"/>
        </w:rPr>
        <w:t xml:space="preserve">.  </w:t>
      </w:r>
      <w:r w:rsidR="00670F89">
        <w:rPr>
          <w:rFonts w:ascii="Verdana" w:hAnsi="Verdana"/>
          <w:color w:val="333399"/>
          <w:sz w:val="20"/>
          <w:szCs w:val="20"/>
        </w:rPr>
        <w:t>As many</w:t>
      </w:r>
      <w:r>
        <w:rPr>
          <w:rFonts w:ascii="Verdana" w:hAnsi="Verdana"/>
          <w:color w:val="333399"/>
          <w:sz w:val="20"/>
          <w:szCs w:val="20"/>
        </w:rPr>
        <w:t xml:space="preserve"> cultures have a strong sense of household or community decision-making tendencies, the ostracism that may come from making an unpopular decision independent of the group is</w:t>
      </w:r>
      <w:r w:rsidR="00670F89">
        <w:rPr>
          <w:rFonts w:ascii="Verdana" w:hAnsi="Verdana"/>
          <w:color w:val="333399"/>
          <w:sz w:val="20"/>
          <w:szCs w:val="20"/>
        </w:rPr>
        <w:t xml:space="preserve"> often</w:t>
      </w:r>
      <w:r>
        <w:rPr>
          <w:rFonts w:ascii="Verdana" w:hAnsi="Verdana"/>
          <w:color w:val="333399"/>
          <w:sz w:val="20"/>
          <w:szCs w:val="20"/>
        </w:rPr>
        <w:t xml:space="preserve"> more than </w:t>
      </w:r>
      <w:r w:rsidR="00670F89">
        <w:rPr>
          <w:rFonts w:ascii="Verdana" w:hAnsi="Verdana"/>
          <w:color w:val="333399"/>
          <w:sz w:val="20"/>
          <w:szCs w:val="20"/>
        </w:rPr>
        <w:t xml:space="preserve">one </w:t>
      </w:r>
      <w:r>
        <w:rPr>
          <w:rFonts w:ascii="Verdana" w:hAnsi="Verdana"/>
          <w:color w:val="333399"/>
          <w:sz w:val="20"/>
          <w:szCs w:val="20"/>
        </w:rPr>
        <w:t xml:space="preserve">can bear.  </w:t>
      </w:r>
      <w:r w:rsidR="00670F89">
        <w:rPr>
          <w:rFonts w:ascii="Verdana" w:hAnsi="Verdana"/>
          <w:color w:val="333399"/>
          <w:sz w:val="20"/>
          <w:szCs w:val="20"/>
        </w:rPr>
        <w:t>By contrast</w:t>
      </w:r>
      <w:r>
        <w:rPr>
          <w:rFonts w:ascii="Verdana" w:hAnsi="Verdana"/>
          <w:color w:val="333399"/>
          <w:sz w:val="20"/>
          <w:szCs w:val="20"/>
        </w:rPr>
        <w:t xml:space="preserve">, when a group or network </w:t>
      </w:r>
      <w:r w:rsidR="00670F89">
        <w:rPr>
          <w:rFonts w:ascii="Verdana" w:hAnsi="Verdana"/>
          <w:color w:val="333399"/>
          <w:sz w:val="20"/>
          <w:szCs w:val="20"/>
        </w:rPr>
        <w:t xml:space="preserve">makes a decision to become Christ-followers, their common commitment can serve as a great encouraging, strengthening, and multiplying catalyst.  This plays into the principle of </w:t>
      </w:r>
      <w:r w:rsidR="00670F89" w:rsidRPr="00670F89">
        <w:rPr>
          <w:rFonts w:ascii="Verdana" w:hAnsi="Verdana"/>
          <w:i/>
          <w:color w:val="333399"/>
          <w:sz w:val="20"/>
          <w:szCs w:val="20"/>
        </w:rPr>
        <w:t>i</w:t>
      </w:r>
      <w:r w:rsidRPr="00670F89">
        <w:rPr>
          <w:rFonts w:ascii="Verdana" w:hAnsi="Verdana"/>
          <w:i/>
          <w:color w:val="1F497D"/>
          <w:sz w:val="20"/>
          <w:szCs w:val="20"/>
        </w:rPr>
        <w:t>nterdependence</w:t>
      </w:r>
      <w:r w:rsidRPr="000D06B4">
        <w:rPr>
          <w:rFonts w:ascii="Verdana" w:hAnsi="Verdana"/>
          <w:color w:val="1F497D"/>
          <w:sz w:val="20"/>
          <w:szCs w:val="20"/>
        </w:rPr>
        <w:t xml:space="preserve"> that </w:t>
      </w:r>
      <w:r w:rsidRPr="000D06B4">
        <w:rPr>
          <w:rFonts w:ascii="Verdana" w:hAnsi="Verdana"/>
          <w:color w:val="1F497D"/>
          <w:sz w:val="20"/>
          <w:szCs w:val="20"/>
          <w:u w:val="single"/>
        </w:rPr>
        <w:t>Schwartz</w:t>
      </w:r>
      <w:r w:rsidR="00670F89">
        <w:rPr>
          <w:rFonts w:ascii="Verdana" w:hAnsi="Verdana"/>
          <w:color w:val="1F497D"/>
          <w:sz w:val="20"/>
          <w:szCs w:val="20"/>
        </w:rPr>
        <w:t xml:space="preserve"> talks about – as we rely on each others’ support both in and outside of the church setting, it’s much easier to let what we’re learning in church saturate every aspect of our lives when </w:t>
      </w:r>
      <w:r w:rsidR="00BA3EDE">
        <w:rPr>
          <w:rFonts w:ascii="Verdana" w:hAnsi="Verdana"/>
          <w:color w:val="1F497D"/>
          <w:sz w:val="20"/>
          <w:szCs w:val="20"/>
        </w:rPr>
        <w:t>those who see us in everyday life are</w:t>
      </w:r>
      <w:r w:rsidR="00886D23">
        <w:rPr>
          <w:rFonts w:ascii="Verdana" w:hAnsi="Verdana"/>
          <w:color w:val="1F497D"/>
          <w:sz w:val="20"/>
          <w:szCs w:val="20"/>
        </w:rPr>
        <w:t xml:space="preserve"> on the same page as us, keeping us accountable.  </w:t>
      </w:r>
    </w:p>
    <w:p w14:paraId="17AE08CD" w14:textId="77777777" w:rsidR="00CB6940" w:rsidRPr="000D06B4" w:rsidRDefault="00CB6940" w:rsidP="000D06B4">
      <w:pPr>
        <w:tabs>
          <w:tab w:val="left" w:pos="3765"/>
        </w:tabs>
        <w:jc w:val="both"/>
        <w:rPr>
          <w:rFonts w:ascii="Verdana" w:hAnsi="Verdana"/>
          <w:color w:val="1F497D"/>
          <w:sz w:val="20"/>
          <w:szCs w:val="20"/>
        </w:rPr>
      </w:pPr>
    </w:p>
    <w:p w14:paraId="0A9460D7" w14:textId="77777777" w:rsidR="000D06B4" w:rsidRDefault="000D06B4" w:rsidP="00467E27">
      <w:pPr>
        <w:tabs>
          <w:tab w:val="left" w:pos="3765"/>
        </w:tabs>
        <w:rPr>
          <w:rFonts w:ascii="Verdana" w:hAnsi="Verdana"/>
          <w:color w:val="333399"/>
          <w:sz w:val="20"/>
          <w:szCs w:val="20"/>
        </w:rPr>
      </w:pPr>
    </w:p>
    <w:p w14:paraId="7953CCB4" w14:textId="77777777" w:rsidR="00886D23" w:rsidRPr="00886D23" w:rsidRDefault="00886D23" w:rsidP="00467E27">
      <w:pPr>
        <w:tabs>
          <w:tab w:val="left" w:pos="3765"/>
        </w:tabs>
        <w:rPr>
          <w:rFonts w:ascii="Verdana" w:hAnsi="Verdana"/>
          <w:b/>
          <w:color w:val="92D050"/>
          <w:sz w:val="28"/>
          <w:szCs w:val="20"/>
        </w:rPr>
      </w:pPr>
      <w:r w:rsidRPr="00886D23">
        <w:rPr>
          <w:rFonts w:ascii="Verdana" w:hAnsi="Verdana"/>
          <w:b/>
          <w:color w:val="92D050"/>
          <w:sz w:val="28"/>
          <w:szCs w:val="20"/>
        </w:rPr>
        <w:t>Another take on it:</w:t>
      </w:r>
    </w:p>
    <w:p w14:paraId="1EE102DD" w14:textId="77777777" w:rsidR="00886D23" w:rsidRPr="00655534" w:rsidRDefault="00655534" w:rsidP="00655534">
      <w:pPr>
        <w:tabs>
          <w:tab w:val="left" w:pos="3765"/>
        </w:tabs>
        <w:jc w:val="center"/>
        <w:rPr>
          <w:rFonts w:ascii="Verdana" w:hAnsi="Verdana"/>
          <w:b/>
          <w:color w:val="01AF22"/>
          <w:sz w:val="22"/>
          <w:szCs w:val="20"/>
        </w:rPr>
      </w:pPr>
      <w:r>
        <w:rPr>
          <w:rFonts w:ascii="Verdana" w:hAnsi="Verdana"/>
          <w:b/>
          <w:color w:val="01AF22"/>
          <w:sz w:val="22"/>
          <w:szCs w:val="20"/>
        </w:rPr>
        <w:t>Newness.</w:t>
      </w:r>
    </w:p>
    <w:p w14:paraId="39379A4C" w14:textId="77777777" w:rsidR="008D79D5" w:rsidRPr="00886D23" w:rsidRDefault="00886D23" w:rsidP="00886D23">
      <w:pPr>
        <w:jc w:val="both"/>
        <w:rPr>
          <w:rFonts w:ascii="Verdana" w:hAnsi="Verdana"/>
          <w:color w:val="1F497D" w:themeColor="text2"/>
          <w:sz w:val="20"/>
          <w:szCs w:val="20"/>
        </w:rPr>
      </w:pPr>
      <w:r w:rsidRPr="00325BE7">
        <w:rPr>
          <w:rFonts w:ascii="Verdana" w:hAnsi="Verdana"/>
          <w:color w:val="1F497D" w:themeColor="text2"/>
          <w:sz w:val="20"/>
          <w:szCs w:val="20"/>
          <w:u w:val="single"/>
        </w:rPr>
        <w:t>Wagner</w:t>
      </w:r>
      <w:r w:rsidRPr="00886D23">
        <w:rPr>
          <w:rFonts w:ascii="Verdana" w:hAnsi="Verdana"/>
          <w:color w:val="1F497D" w:themeColor="text2"/>
          <w:sz w:val="20"/>
          <w:szCs w:val="20"/>
        </w:rPr>
        <w:t xml:space="preserve"> is a bit of an outlier in the principles compared here.  He adds a </w:t>
      </w:r>
      <w:r w:rsidRPr="00886D23">
        <w:rPr>
          <w:rFonts w:ascii="Verdana" w:hAnsi="Verdana"/>
          <w:i/>
          <w:color w:val="1F497D" w:themeColor="text2"/>
          <w:sz w:val="20"/>
          <w:szCs w:val="20"/>
        </w:rPr>
        <w:t>new</w:t>
      </w:r>
      <w:r w:rsidRPr="00886D23">
        <w:rPr>
          <w:rFonts w:ascii="Verdana" w:hAnsi="Verdana"/>
          <w:color w:val="1F497D" w:themeColor="text2"/>
          <w:sz w:val="20"/>
          <w:szCs w:val="20"/>
        </w:rPr>
        <w:t xml:space="preserve"> dimension to this review:  </w:t>
      </w:r>
    </w:p>
    <w:p w14:paraId="2527306D" w14:textId="77777777" w:rsidR="00700A30" w:rsidRPr="00886D23" w:rsidRDefault="00886D23" w:rsidP="00886D23">
      <w:pPr>
        <w:tabs>
          <w:tab w:val="left" w:pos="2130"/>
        </w:tabs>
        <w:rPr>
          <w:rFonts w:ascii="Verdana" w:hAnsi="Verdana"/>
          <w:color w:val="1F497D" w:themeColor="text2"/>
          <w:sz w:val="20"/>
          <w:szCs w:val="20"/>
        </w:rPr>
      </w:pPr>
      <w:r w:rsidRPr="00886D23">
        <w:rPr>
          <w:rFonts w:ascii="Verdana" w:hAnsi="Verdana"/>
          <w:color w:val="1F497D" w:themeColor="text2"/>
          <w:sz w:val="20"/>
          <w:szCs w:val="20"/>
        </w:rPr>
        <w:tab/>
      </w:r>
    </w:p>
    <w:p w14:paraId="6B797EC4" w14:textId="77777777" w:rsidR="00886D23" w:rsidRPr="00886D23" w:rsidRDefault="002048AB" w:rsidP="0066234C">
      <w:pPr>
        <w:jc w:val="both"/>
        <w:rPr>
          <w:rFonts w:ascii="Verdana" w:hAnsi="Verdana" w:cs="Arial"/>
          <w:color w:val="1F497D" w:themeColor="text2"/>
          <w:sz w:val="20"/>
          <w:szCs w:val="20"/>
        </w:rPr>
      </w:pPr>
      <w:r>
        <w:rPr>
          <w:noProof/>
          <w:color w:val="1F497D" w:themeColor="text2"/>
        </w:rPr>
        <w:drawing>
          <wp:anchor distT="0" distB="0" distL="114300" distR="114300" simplePos="0" relativeHeight="251659776" behindDoc="0" locked="0" layoutInCell="1" allowOverlap="1" wp14:anchorId="1C91C336" wp14:editId="1EFAA218">
            <wp:simplePos x="0" y="0"/>
            <wp:positionH relativeFrom="column">
              <wp:posOffset>3148965</wp:posOffset>
            </wp:positionH>
            <wp:positionV relativeFrom="paragraph">
              <wp:posOffset>-1270</wp:posOffset>
            </wp:positionV>
            <wp:extent cx="2857500" cy="1114425"/>
            <wp:effectExtent l="171450" t="152400" r="342900" b="35242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1114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5534" w:rsidRPr="00DA4742">
        <w:rPr>
          <w:rFonts w:ascii="Verdana" w:hAnsi="Verdana"/>
          <w:noProof/>
          <w:color w:val="333399"/>
          <w:sz w:val="20"/>
          <w:szCs w:val="20"/>
        </w:rPr>
        <mc:AlternateContent>
          <mc:Choice Requires="wps">
            <w:drawing>
              <wp:anchor distT="0" distB="0" distL="114300" distR="114300" simplePos="0" relativeHeight="251661824" behindDoc="0" locked="0" layoutInCell="1" allowOverlap="1" wp14:anchorId="10294465" wp14:editId="1A3189B8">
                <wp:simplePos x="0" y="0"/>
                <wp:positionH relativeFrom="column">
                  <wp:posOffset>3971925</wp:posOffset>
                </wp:positionH>
                <wp:positionV relativeFrom="paragraph">
                  <wp:posOffset>1453515</wp:posOffset>
                </wp:positionV>
                <wp:extent cx="2038350" cy="2905125"/>
                <wp:effectExtent l="114300" t="114300" r="114300" b="1238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905125"/>
                        </a:xfrm>
                        <a:prstGeom prst="rect">
                          <a:avLst/>
                        </a:prstGeom>
                        <a:solidFill>
                          <a:srgbClr val="FFFFFF"/>
                        </a:solidFill>
                        <a:ln w="28575">
                          <a:solidFill>
                            <a:srgbClr val="92D050"/>
                          </a:solidFill>
                          <a:miter lim="800000"/>
                          <a:headEnd/>
                          <a:tailEnd/>
                        </a:ln>
                        <a:effectLst>
                          <a:outerShdw blurRad="63500" sx="102000" sy="102000" algn="ctr" rotWithShape="0">
                            <a:prstClr val="black">
                              <a:alpha val="40000"/>
                            </a:prstClr>
                          </a:outerShdw>
                        </a:effectLst>
                      </wps:spPr>
                      <wps:txbx>
                        <w:txbxContent>
                          <w:p w14:paraId="02BAF501" w14:textId="77777777" w:rsidR="003B0138" w:rsidRPr="0066234C" w:rsidRDefault="003B0138" w:rsidP="0066234C">
                            <w:pPr>
                              <w:rPr>
                                <w:rFonts w:ascii="Verdana" w:hAnsi="Verdana" w:cs="Arial"/>
                                <w:color w:val="008000"/>
                                <w:sz w:val="18"/>
                                <w:szCs w:val="20"/>
                                <w:u w:val="single"/>
                              </w:rPr>
                            </w:pPr>
                            <w:r w:rsidRPr="0066234C">
                              <w:rPr>
                                <w:rFonts w:ascii="Verdana" w:hAnsi="Verdana" w:cs="Arial"/>
                                <w:color w:val="008000"/>
                                <w:sz w:val="18"/>
                                <w:szCs w:val="20"/>
                                <w:u w:val="single"/>
                              </w:rPr>
                              <w:t>A few examples of progressions in Wagner:</w:t>
                            </w:r>
                          </w:p>
                          <w:p w14:paraId="5955CD6D" w14:textId="77777777" w:rsidR="003B0138" w:rsidRPr="0066234C" w:rsidRDefault="003B0138" w:rsidP="0066234C">
                            <w:pPr>
                              <w:rPr>
                                <w:rFonts w:ascii="Verdana" w:hAnsi="Verdana" w:cs="Arial"/>
                                <w:color w:val="008000"/>
                                <w:sz w:val="16"/>
                                <w:szCs w:val="16"/>
                              </w:rPr>
                            </w:pPr>
                            <w:r w:rsidRPr="0066234C">
                              <w:rPr>
                                <w:rFonts w:ascii="Verdana" w:hAnsi="Verdana" w:cs="Arial"/>
                                <w:b/>
                                <w:color w:val="008000"/>
                                <w:sz w:val="16"/>
                                <w:szCs w:val="16"/>
                              </w:rPr>
                              <w:t>A New Name</w:t>
                            </w:r>
                            <w:r w:rsidRPr="0066234C">
                              <w:rPr>
                                <w:rFonts w:ascii="Verdana" w:hAnsi="Verdana" w:cs="Arial"/>
                                <w:color w:val="008000"/>
                                <w:sz w:val="16"/>
                                <w:szCs w:val="16"/>
                              </w:rPr>
                              <w:t xml:space="preserve"> (</w:t>
                            </w:r>
                            <w:r w:rsidRPr="0066234C">
                              <w:rPr>
                                <w:rFonts w:ascii="Verdana" w:hAnsi="Verdana" w:cs="Arial"/>
                                <w:i/>
                                <w:color w:val="008000"/>
                                <w:sz w:val="16"/>
                                <w:szCs w:val="16"/>
                              </w:rPr>
                              <w:t>New Apostolic Reformation</w:t>
                            </w:r>
                            <w:r w:rsidRPr="0066234C">
                              <w:rPr>
                                <w:rFonts w:ascii="Verdana" w:hAnsi="Verdana" w:cs="Arial"/>
                                <w:color w:val="008000"/>
                                <w:sz w:val="16"/>
                                <w:szCs w:val="16"/>
                              </w:rPr>
                              <w:t>) – to help define the movement – even if it can’t be perfectly defined at the start</w:t>
                            </w:r>
                          </w:p>
                          <w:p w14:paraId="4BB6B2EE" w14:textId="77777777" w:rsidR="003B0138" w:rsidRPr="0066234C" w:rsidRDefault="003B0138" w:rsidP="0066234C">
                            <w:pPr>
                              <w:rPr>
                                <w:rFonts w:ascii="Verdana" w:hAnsi="Verdana" w:cs="Arial"/>
                                <w:color w:val="008000"/>
                                <w:sz w:val="16"/>
                                <w:szCs w:val="16"/>
                              </w:rPr>
                            </w:pPr>
                            <w:r w:rsidRPr="0066234C">
                              <w:rPr>
                                <w:rFonts w:ascii="Verdana" w:hAnsi="Verdana" w:cs="Arial"/>
                                <w:b/>
                                <w:color w:val="008000"/>
                                <w:sz w:val="16"/>
                                <w:szCs w:val="16"/>
                              </w:rPr>
                              <w:t>New Authority Structure</w:t>
                            </w:r>
                            <w:r w:rsidRPr="0066234C">
                              <w:rPr>
                                <w:rFonts w:ascii="Verdana" w:hAnsi="Verdana" w:cs="Arial"/>
                                <w:color w:val="008000"/>
                                <w:sz w:val="16"/>
                                <w:szCs w:val="16"/>
                              </w:rPr>
                              <w:t xml:space="preserve"> – not boards / committees – just pastors as apostles tending little flocks of members</w:t>
                            </w:r>
                          </w:p>
                          <w:p w14:paraId="3AFB2742" w14:textId="77777777" w:rsidR="003B0138" w:rsidRPr="0066234C" w:rsidRDefault="003B0138" w:rsidP="0066234C">
                            <w:pPr>
                              <w:rPr>
                                <w:rFonts w:ascii="Verdana" w:hAnsi="Verdana" w:cs="Arial"/>
                                <w:color w:val="008000"/>
                                <w:sz w:val="16"/>
                                <w:szCs w:val="16"/>
                              </w:rPr>
                            </w:pPr>
                            <w:r w:rsidRPr="0066234C">
                              <w:rPr>
                                <w:rFonts w:ascii="Verdana" w:hAnsi="Verdana" w:cs="Arial"/>
                                <w:b/>
                                <w:color w:val="008000"/>
                                <w:sz w:val="16"/>
                                <w:szCs w:val="16"/>
                              </w:rPr>
                              <w:t>New Leadership Training</w:t>
                            </w:r>
                            <w:r w:rsidRPr="0066234C">
                              <w:rPr>
                                <w:rFonts w:ascii="Verdana" w:hAnsi="Verdana" w:cs="Arial"/>
                                <w:color w:val="008000"/>
                                <w:sz w:val="16"/>
                                <w:szCs w:val="16"/>
                              </w:rPr>
                              <w:t xml:space="preserve"> – absence of nominating committees and search committees.</w:t>
                            </w:r>
                          </w:p>
                          <w:p w14:paraId="501DDDCD" w14:textId="77777777" w:rsidR="003B0138" w:rsidRPr="0066234C" w:rsidRDefault="003B0138" w:rsidP="0066234C">
                            <w:pPr>
                              <w:rPr>
                                <w:rFonts w:ascii="Verdana" w:hAnsi="Verdana" w:cs="Arial"/>
                                <w:color w:val="008000"/>
                                <w:sz w:val="16"/>
                                <w:szCs w:val="16"/>
                              </w:rPr>
                            </w:pPr>
                            <w:r w:rsidRPr="0066234C">
                              <w:rPr>
                                <w:rFonts w:ascii="Verdana" w:hAnsi="Verdana" w:cs="Arial"/>
                                <w:b/>
                                <w:color w:val="008000"/>
                                <w:sz w:val="16"/>
                                <w:szCs w:val="16"/>
                              </w:rPr>
                              <w:t xml:space="preserve">New Ministry Focus </w:t>
                            </w:r>
                            <w:r w:rsidRPr="0066234C">
                              <w:rPr>
                                <w:rFonts w:ascii="Verdana" w:hAnsi="Verdana" w:cs="Arial"/>
                                <w:color w:val="008000"/>
                                <w:sz w:val="16"/>
                                <w:szCs w:val="16"/>
                              </w:rPr>
                              <w:t>- with a new focus not on what has been done in the past, but what can be done in the future.</w:t>
                            </w:r>
                          </w:p>
                          <w:p w14:paraId="24D2DE9C" w14:textId="77777777" w:rsidR="003B0138" w:rsidRPr="0066234C" w:rsidRDefault="003B0138" w:rsidP="0066234C">
                            <w:pPr>
                              <w:rPr>
                                <w:rFonts w:ascii="Verdana" w:hAnsi="Verdana" w:cs="Arial"/>
                                <w:b/>
                                <w:color w:val="008000"/>
                                <w:sz w:val="16"/>
                                <w:szCs w:val="16"/>
                              </w:rPr>
                            </w:pPr>
                            <w:r w:rsidRPr="0066234C">
                              <w:rPr>
                                <w:rFonts w:ascii="Verdana" w:hAnsi="Verdana" w:cs="Arial"/>
                                <w:b/>
                                <w:color w:val="008000"/>
                                <w:sz w:val="16"/>
                                <w:szCs w:val="16"/>
                              </w:rPr>
                              <w:t>New Worship Style</w:t>
                            </w:r>
                          </w:p>
                          <w:p w14:paraId="48B2D80B" w14:textId="77777777" w:rsidR="003B0138" w:rsidRPr="0066234C" w:rsidRDefault="003B0138" w:rsidP="0066234C">
                            <w:pPr>
                              <w:rPr>
                                <w:rFonts w:ascii="Verdana" w:hAnsi="Verdana" w:cs="Arial"/>
                                <w:b/>
                                <w:color w:val="008000"/>
                                <w:sz w:val="16"/>
                                <w:szCs w:val="16"/>
                              </w:rPr>
                            </w:pPr>
                            <w:r w:rsidRPr="0066234C">
                              <w:rPr>
                                <w:rFonts w:ascii="Verdana" w:hAnsi="Verdana" w:cs="Arial"/>
                                <w:b/>
                                <w:color w:val="008000"/>
                                <w:sz w:val="16"/>
                                <w:szCs w:val="16"/>
                              </w:rPr>
                              <w:t>New Prayer Forms</w:t>
                            </w:r>
                          </w:p>
                          <w:p w14:paraId="101701E1" w14:textId="77777777" w:rsidR="003B0138" w:rsidRPr="0066234C" w:rsidRDefault="003B0138" w:rsidP="0066234C">
                            <w:pPr>
                              <w:rPr>
                                <w:rFonts w:ascii="Verdana" w:hAnsi="Verdana" w:cs="Arial"/>
                                <w:b/>
                                <w:color w:val="008000"/>
                                <w:sz w:val="16"/>
                                <w:szCs w:val="16"/>
                              </w:rPr>
                            </w:pPr>
                            <w:r w:rsidRPr="0066234C">
                              <w:rPr>
                                <w:rFonts w:ascii="Verdana" w:hAnsi="Verdana" w:cs="Arial"/>
                                <w:b/>
                                <w:color w:val="008000"/>
                                <w:sz w:val="16"/>
                                <w:szCs w:val="16"/>
                              </w:rPr>
                              <w:t>New Financing</w:t>
                            </w:r>
                          </w:p>
                          <w:p w14:paraId="5DAFCD15" w14:textId="77777777" w:rsidR="003B0138" w:rsidRPr="0066234C" w:rsidRDefault="003B0138" w:rsidP="0066234C">
                            <w:pPr>
                              <w:rPr>
                                <w:rFonts w:ascii="Verdana" w:hAnsi="Verdana" w:cs="Arial"/>
                                <w:b/>
                                <w:color w:val="008000"/>
                                <w:sz w:val="16"/>
                                <w:szCs w:val="16"/>
                              </w:rPr>
                            </w:pPr>
                            <w:r w:rsidRPr="0066234C">
                              <w:rPr>
                                <w:rFonts w:ascii="Verdana" w:hAnsi="Verdana" w:cs="Arial"/>
                                <w:b/>
                                <w:color w:val="008000"/>
                                <w:sz w:val="16"/>
                                <w:szCs w:val="16"/>
                              </w:rPr>
                              <w:t>New Outreach</w:t>
                            </w:r>
                          </w:p>
                          <w:p w14:paraId="3C5B8F3F" w14:textId="77777777" w:rsidR="003B0138" w:rsidRPr="0066234C" w:rsidRDefault="003B0138" w:rsidP="0066234C">
                            <w:pPr>
                              <w:rPr>
                                <w:rFonts w:ascii="Verdana" w:hAnsi="Verdana" w:cs="Arial"/>
                                <w:b/>
                                <w:color w:val="008000"/>
                                <w:sz w:val="16"/>
                                <w:szCs w:val="16"/>
                              </w:rPr>
                            </w:pPr>
                            <w:r w:rsidRPr="0066234C">
                              <w:rPr>
                                <w:rFonts w:ascii="Verdana" w:hAnsi="Verdana" w:cs="Arial"/>
                                <w:b/>
                                <w:color w:val="008000"/>
                                <w:sz w:val="16"/>
                                <w:szCs w:val="16"/>
                              </w:rPr>
                              <w:t>New Power Orientation</w:t>
                            </w:r>
                          </w:p>
                          <w:p w14:paraId="1F933DF4" w14:textId="77777777" w:rsidR="003B0138" w:rsidRDefault="003B0138" w:rsidP="0066234C">
                            <w:pPr>
                              <w:tabs>
                                <w:tab w:val="left" w:pos="1875"/>
                              </w:tabs>
                              <w:rPr>
                                <w:rFonts w:ascii="Verdana" w:hAnsi="Verdana"/>
                                <w:color w:val="333399"/>
                                <w:sz w:val="20"/>
                                <w:szCs w:val="20"/>
                              </w:rPr>
                            </w:pPr>
                          </w:p>
                          <w:p w14:paraId="6EBC79DA" w14:textId="77777777" w:rsidR="003B0138" w:rsidRDefault="003B0138" w:rsidP="00662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2.75pt;margin-top:114.45pt;width:160.5pt;height:22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" strokecolor="#92d050" strokeweight="2.25pt">
                <v:shadow on="t" type="perspective" color="black" opacity="26214f" offset="0,0" matrix="66847f,,,66847f"/>
                <v:textbox>
                  <w:txbxContent>
                    <w:p w:rsidR="00DA4742" w:rsidRPr="0066234C" w:rsidRDefault="00DA4742" w:rsidP="0066234C">
                      <w:pPr>
                        <w:rPr>
                          <w:rFonts w:ascii="Verdana" w:hAnsi="Verdana" w:cs="Arial"/>
                          <w:color w:val="008000"/>
                          <w:sz w:val="18"/>
                          <w:szCs w:val="20"/>
                          <w:u w:val="single"/>
                        </w:rPr>
                      </w:pPr>
                      <w:r w:rsidRPr="0066234C">
                        <w:rPr>
                          <w:rFonts w:ascii="Verdana" w:hAnsi="Verdana" w:cs="Arial"/>
                          <w:color w:val="008000"/>
                          <w:sz w:val="18"/>
                          <w:szCs w:val="20"/>
                          <w:u w:val="single"/>
                        </w:rPr>
                        <w:t>A few examples of progressions in Wagner:</w:t>
                      </w:r>
                    </w:p>
                    <w:p w:rsidR="00DA4742" w:rsidRPr="0066234C" w:rsidRDefault="00DA4742" w:rsidP="0066234C">
                      <w:pPr>
                        <w:rPr>
                          <w:rFonts w:ascii="Verdana" w:hAnsi="Verdana" w:cs="Arial"/>
                          <w:color w:val="008000"/>
                          <w:sz w:val="16"/>
                          <w:szCs w:val="16"/>
                        </w:rPr>
                      </w:pPr>
                      <w:r w:rsidRPr="0066234C">
                        <w:rPr>
                          <w:rFonts w:ascii="Verdana" w:hAnsi="Verdana" w:cs="Arial"/>
                          <w:b/>
                          <w:color w:val="008000"/>
                          <w:sz w:val="16"/>
                          <w:szCs w:val="16"/>
                        </w:rPr>
                        <w:t>A New Name</w:t>
                      </w:r>
                      <w:r w:rsidRPr="0066234C">
                        <w:rPr>
                          <w:rFonts w:ascii="Verdana" w:hAnsi="Verdana" w:cs="Arial"/>
                          <w:color w:val="008000"/>
                          <w:sz w:val="16"/>
                          <w:szCs w:val="16"/>
                        </w:rPr>
                        <w:t xml:space="preserve"> (</w:t>
                      </w:r>
                      <w:r w:rsidRPr="0066234C">
                        <w:rPr>
                          <w:rFonts w:ascii="Verdana" w:hAnsi="Verdana" w:cs="Arial"/>
                          <w:i/>
                          <w:color w:val="008000"/>
                          <w:sz w:val="16"/>
                          <w:szCs w:val="16"/>
                        </w:rPr>
                        <w:t>New Apostolic Reformation</w:t>
                      </w:r>
                      <w:r w:rsidRPr="0066234C">
                        <w:rPr>
                          <w:rFonts w:ascii="Verdana" w:hAnsi="Verdana" w:cs="Arial"/>
                          <w:color w:val="008000"/>
                          <w:sz w:val="16"/>
                          <w:szCs w:val="16"/>
                        </w:rPr>
                        <w:t>) – to help define the movement – even if it can’t be perfectly defined at the start</w:t>
                      </w:r>
                    </w:p>
                    <w:p w:rsidR="00DA4742" w:rsidRPr="0066234C" w:rsidRDefault="00DA4742" w:rsidP="0066234C">
                      <w:pPr>
                        <w:rPr>
                          <w:rFonts w:ascii="Verdana" w:hAnsi="Verdana" w:cs="Arial"/>
                          <w:color w:val="008000"/>
                          <w:sz w:val="16"/>
                          <w:szCs w:val="16"/>
                        </w:rPr>
                      </w:pPr>
                      <w:r w:rsidRPr="0066234C">
                        <w:rPr>
                          <w:rFonts w:ascii="Verdana" w:hAnsi="Verdana" w:cs="Arial"/>
                          <w:b/>
                          <w:color w:val="008000"/>
                          <w:sz w:val="16"/>
                          <w:szCs w:val="16"/>
                        </w:rPr>
                        <w:t>New Authority Structure</w:t>
                      </w:r>
                      <w:r w:rsidRPr="0066234C">
                        <w:rPr>
                          <w:rFonts w:ascii="Verdana" w:hAnsi="Verdana" w:cs="Arial"/>
                          <w:color w:val="008000"/>
                          <w:sz w:val="16"/>
                          <w:szCs w:val="16"/>
                        </w:rPr>
                        <w:t xml:space="preserve"> – not boards / committees – just pastors as apostles tending little flocks of members</w:t>
                      </w:r>
                    </w:p>
                    <w:p w:rsidR="00DA4742" w:rsidRPr="0066234C" w:rsidRDefault="00DA4742" w:rsidP="0066234C">
                      <w:pPr>
                        <w:rPr>
                          <w:rFonts w:ascii="Verdana" w:hAnsi="Verdana" w:cs="Arial"/>
                          <w:color w:val="008000"/>
                          <w:sz w:val="16"/>
                          <w:szCs w:val="16"/>
                        </w:rPr>
                      </w:pPr>
                      <w:proofErr w:type="gramStart"/>
                      <w:r w:rsidRPr="0066234C">
                        <w:rPr>
                          <w:rFonts w:ascii="Verdana" w:hAnsi="Verdana" w:cs="Arial"/>
                          <w:b/>
                          <w:color w:val="008000"/>
                          <w:sz w:val="16"/>
                          <w:szCs w:val="16"/>
                        </w:rPr>
                        <w:t>New Leadership Training</w:t>
                      </w:r>
                      <w:r w:rsidRPr="0066234C">
                        <w:rPr>
                          <w:rFonts w:ascii="Verdana" w:hAnsi="Verdana" w:cs="Arial"/>
                          <w:color w:val="008000"/>
                          <w:sz w:val="16"/>
                          <w:szCs w:val="16"/>
                        </w:rPr>
                        <w:t xml:space="preserve"> – absence of nominating committees and search committees.</w:t>
                      </w:r>
                      <w:proofErr w:type="gramEnd"/>
                    </w:p>
                    <w:p w:rsidR="00DA4742" w:rsidRPr="0066234C" w:rsidRDefault="00DA4742" w:rsidP="0066234C">
                      <w:pPr>
                        <w:rPr>
                          <w:rFonts w:ascii="Verdana" w:hAnsi="Verdana" w:cs="Arial"/>
                          <w:color w:val="008000"/>
                          <w:sz w:val="16"/>
                          <w:szCs w:val="16"/>
                        </w:rPr>
                      </w:pPr>
                      <w:r w:rsidRPr="0066234C">
                        <w:rPr>
                          <w:rFonts w:ascii="Verdana" w:hAnsi="Verdana" w:cs="Arial"/>
                          <w:b/>
                          <w:color w:val="008000"/>
                          <w:sz w:val="16"/>
                          <w:szCs w:val="16"/>
                        </w:rPr>
                        <w:t xml:space="preserve">New Ministry Focus </w:t>
                      </w:r>
                      <w:r w:rsidRPr="0066234C">
                        <w:rPr>
                          <w:rFonts w:ascii="Verdana" w:hAnsi="Verdana" w:cs="Arial"/>
                          <w:color w:val="008000"/>
                          <w:sz w:val="16"/>
                          <w:szCs w:val="16"/>
                        </w:rPr>
                        <w:t>- with a new focus not on what has been done in the past, but what can be done in the future.</w:t>
                      </w:r>
                    </w:p>
                    <w:p w:rsidR="00DA4742" w:rsidRPr="0066234C" w:rsidRDefault="00DA4742" w:rsidP="0066234C">
                      <w:pPr>
                        <w:rPr>
                          <w:rFonts w:ascii="Verdana" w:hAnsi="Verdana" w:cs="Arial"/>
                          <w:b/>
                          <w:color w:val="008000"/>
                          <w:sz w:val="16"/>
                          <w:szCs w:val="16"/>
                        </w:rPr>
                      </w:pPr>
                      <w:r w:rsidRPr="0066234C">
                        <w:rPr>
                          <w:rFonts w:ascii="Verdana" w:hAnsi="Verdana" w:cs="Arial"/>
                          <w:b/>
                          <w:color w:val="008000"/>
                          <w:sz w:val="16"/>
                          <w:szCs w:val="16"/>
                        </w:rPr>
                        <w:t>New Worship Style</w:t>
                      </w:r>
                    </w:p>
                    <w:p w:rsidR="00DA4742" w:rsidRPr="0066234C" w:rsidRDefault="00DA4742" w:rsidP="0066234C">
                      <w:pPr>
                        <w:rPr>
                          <w:rFonts w:ascii="Verdana" w:hAnsi="Verdana" w:cs="Arial"/>
                          <w:b/>
                          <w:color w:val="008000"/>
                          <w:sz w:val="16"/>
                          <w:szCs w:val="16"/>
                        </w:rPr>
                      </w:pPr>
                      <w:r w:rsidRPr="0066234C">
                        <w:rPr>
                          <w:rFonts w:ascii="Verdana" w:hAnsi="Verdana" w:cs="Arial"/>
                          <w:b/>
                          <w:color w:val="008000"/>
                          <w:sz w:val="16"/>
                          <w:szCs w:val="16"/>
                        </w:rPr>
                        <w:t>New Prayer Forms</w:t>
                      </w:r>
                    </w:p>
                    <w:p w:rsidR="00DA4742" w:rsidRPr="0066234C" w:rsidRDefault="00DA4742" w:rsidP="0066234C">
                      <w:pPr>
                        <w:rPr>
                          <w:rFonts w:ascii="Verdana" w:hAnsi="Verdana" w:cs="Arial"/>
                          <w:b/>
                          <w:color w:val="008000"/>
                          <w:sz w:val="16"/>
                          <w:szCs w:val="16"/>
                        </w:rPr>
                      </w:pPr>
                      <w:r w:rsidRPr="0066234C">
                        <w:rPr>
                          <w:rFonts w:ascii="Verdana" w:hAnsi="Verdana" w:cs="Arial"/>
                          <w:b/>
                          <w:color w:val="008000"/>
                          <w:sz w:val="16"/>
                          <w:szCs w:val="16"/>
                        </w:rPr>
                        <w:t>New Financing</w:t>
                      </w:r>
                    </w:p>
                    <w:p w:rsidR="00DA4742" w:rsidRPr="0066234C" w:rsidRDefault="00DA4742" w:rsidP="0066234C">
                      <w:pPr>
                        <w:rPr>
                          <w:rFonts w:ascii="Verdana" w:hAnsi="Verdana" w:cs="Arial"/>
                          <w:b/>
                          <w:color w:val="008000"/>
                          <w:sz w:val="16"/>
                          <w:szCs w:val="16"/>
                        </w:rPr>
                      </w:pPr>
                      <w:r w:rsidRPr="0066234C">
                        <w:rPr>
                          <w:rFonts w:ascii="Verdana" w:hAnsi="Verdana" w:cs="Arial"/>
                          <w:b/>
                          <w:color w:val="008000"/>
                          <w:sz w:val="16"/>
                          <w:szCs w:val="16"/>
                        </w:rPr>
                        <w:t>New Outreach</w:t>
                      </w:r>
                    </w:p>
                    <w:p w:rsidR="00DA4742" w:rsidRPr="0066234C" w:rsidRDefault="00DA4742" w:rsidP="0066234C">
                      <w:pPr>
                        <w:rPr>
                          <w:rFonts w:ascii="Verdana" w:hAnsi="Verdana" w:cs="Arial"/>
                          <w:b/>
                          <w:color w:val="008000"/>
                          <w:sz w:val="16"/>
                          <w:szCs w:val="16"/>
                        </w:rPr>
                      </w:pPr>
                      <w:r w:rsidRPr="0066234C">
                        <w:rPr>
                          <w:rFonts w:ascii="Verdana" w:hAnsi="Verdana" w:cs="Arial"/>
                          <w:b/>
                          <w:color w:val="008000"/>
                          <w:sz w:val="16"/>
                          <w:szCs w:val="16"/>
                        </w:rPr>
                        <w:t>New Power Orientation</w:t>
                      </w:r>
                    </w:p>
                    <w:p w:rsidR="00DA4742" w:rsidRDefault="00DA4742" w:rsidP="0066234C">
                      <w:pPr>
                        <w:tabs>
                          <w:tab w:val="left" w:pos="1875"/>
                        </w:tabs>
                        <w:rPr>
                          <w:rFonts w:ascii="Verdana" w:hAnsi="Verdana"/>
                          <w:color w:val="333399"/>
                          <w:sz w:val="20"/>
                          <w:szCs w:val="20"/>
                        </w:rPr>
                      </w:pPr>
                    </w:p>
                    <w:p w:rsidR="00DA4742" w:rsidRDefault="00DA4742" w:rsidP="0066234C"/>
                  </w:txbxContent>
                </v:textbox>
                <w10:wrap type="square"/>
              </v:shape>
            </w:pict>
          </mc:Fallback>
        </mc:AlternateContent>
      </w:r>
      <w:r>
        <w:rPr>
          <w:rFonts w:ascii="Verdana" w:hAnsi="Verdana" w:cs="Arial"/>
          <w:color w:val="1F497D" w:themeColor="text2"/>
          <w:sz w:val="20"/>
          <w:szCs w:val="20"/>
        </w:rPr>
        <w:t xml:space="preserve">Part of the </w:t>
      </w:r>
      <w:r w:rsidR="00886D23" w:rsidRPr="00886D23">
        <w:rPr>
          <w:rFonts w:ascii="Verdana" w:hAnsi="Verdana" w:cs="Arial"/>
          <w:color w:val="1F497D" w:themeColor="text2"/>
          <w:sz w:val="20"/>
          <w:szCs w:val="20"/>
        </w:rPr>
        <w:t xml:space="preserve">keys to what </w:t>
      </w:r>
      <w:r w:rsidR="00886D23" w:rsidRPr="00325BE7">
        <w:rPr>
          <w:rFonts w:ascii="Verdana" w:hAnsi="Verdana" w:cs="Arial"/>
          <w:color w:val="1F497D" w:themeColor="text2"/>
          <w:sz w:val="20"/>
          <w:szCs w:val="20"/>
          <w:u w:val="single"/>
        </w:rPr>
        <w:t>Wagner</w:t>
      </w:r>
      <w:r w:rsidR="00886D23" w:rsidRPr="00886D23">
        <w:rPr>
          <w:rFonts w:ascii="Verdana" w:hAnsi="Verdana" w:cs="Arial"/>
          <w:color w:val="1F497D" w:themeColor="text2"/>
          <w:sz w:val="20"/>
          <w:szCs w:val="20"/>
        </w:rPr>
        <w:t xml:space="preserve"> has observed in the phenomenon of churches worldwide moving toward what he terms </w:t>
      </w:r>
      <w:r w:rsidR="00886D23" w:rsidRPr="00886D23">
        <w:rPr>
          <w:rFonts w:ascii="Verdana" w:hAnsi="Verdana" w:cs="Arial"/>
          <w:i/>
          <w:color w:val="1F497D" w:themeColor="text2"/>
          <w:sz w:val="20"/>
          <w:szCs w:val="20"/>
        </w:rPr>
        <w:t>New Apostolic Reformation</w:t>
      </w:r>
      <w:r w:rsidR="00886D23" w:rsidRPr="00886D23">
        <w:rPr>
          <w:rFonts w:ascii="Verdana" w:hAnsi="Verdana" w:cs="Arial"/>
          <w:color w:val="1F497D" w:themeColor="text2"/>
          <w:sz w:val="20"/>
          <w:szCs w:val="20"/>
        </w:rPr>
        <w:t xml:space="preserve"> are in their </w:t>
      </w:r>
      <w:r w:rsidR="00886D23" w:rsidRPr="00886D23">
        <w:rPr>
          <w:rFonts w:ascii="Verdana" w:hAnsi="Verdana" w:cs="Arial"/>
          <w:i/>
          <w:color w:val="1F497D" w:themeColor="text2"/>
          <w:sz w:val="20"/>
          <w:szCs w:val="20"/>
        </w:rPr>
        <w:t>new</w:t>
      </w:r>
      <w:r w:rsidR="00886D23" w:rsidRPr="00886D23">
        <w:rPr>
          <w:rFonts w:ascii="Verdana" w:hAnsi="Verdana" w:cs="Arial"/>
          <w:color w:val="1F497D" w:themeColor="text2"/>
          <w:sz w:val="20"/>
          <w:szCs w:val="20"/>
        </w:rPr>
        <w:t xml:space="preserve">ness.  </w:t>
      </w:r>
      <w:r w:rsidR="00886D23" w:rsidRPr="00325BE7">
        <w:rPr>
          <w:rFonts w:ascii="Verdana" w:hAnsi="Verdana" w:cs="Arial"/>
          <w:color w:val="1F497D" w:themeColor="text2"/>
          <w:sz w:val="20"/>
          <w:szCs w:val="20"/>
          <w:u w:val="single"/>
        </w:rPr>
        <w:t>Wagner</w:t>
      </w:r>
      <w:r w:rsidR="00886D23" w:rsidRPr="00886D23">
        <w:rPr>
          <w:rFonts w:ascii="Verdana" w:hAnsi="Verdana" w:cs="Arial"/>
          <w:color w:val="1F497D" w:themeColor="text2"/>
          <w:sz w:val="20"/>
          <w:szCs w:val="20"/>
        </w:rPr>
        <w:t xml:space="preserve"> observes a </w:t>
      </w:r>
      <w:r w:rsidR="00886D23" w:rsidRPr="00886D23">
        <w:rPr>
          <w:rFonts w:ascii="Verdana" w:hAnsi="Verdana" w:cs="Arial"/>
          <w:i/>
          <w:color w:val="1F497D" w:themeColor="text2"/>
          <w:sz w:val="20"/>
          <w:szCs w:val="20"/>
        </w:rPr>
        <w:t>new</w:t>
      </w:r>
      <w:r w:rsidR="00886D23" w:rsidRPr="00886D23">
        <w:rPr>
          <w:rFonts w:ascii="Verdana" w:hAnsi="Verdana" w:cs="Arial"/>
          <w:color w:val="1F497D" w:themeColor="text2"/>
          <w:sz w:val="20"/>
          <w:szCs w:val="20"/>
        </w:rPr>
        <w:t xml:space="preserve"> authority structure, </w:t>
      </w:r>
      <w:r w:rsidR="00886D23" w:rsidRPr="00886D23">
        <w:rPr>
          <w:rFonts w:ascii="Verdana" w:hAnsi="Verdana" w:cs="Arial"/>
          <w:i/>
          <w:color w:val="1F497D" w:themeColor="text2"/>
          <w:sz w:val="20"/>
          <w:szCs w:val="20"/>
        </w:rPr>
        <w:t>new</w:t>
      </w:r>
      <w:r w:rsidR="00886D23" w:rsidRPr="00886D23">
        <w:rPr>
          <w:rFonts w:ascii="Verdana" w:hAnsi="Verdana" w:cs="Arial"/>
          <w:color w:val="1F497D" w:themeColor="text2"/>
          <w:sz w:val="20"/>
          <w:szCs w:val="20"/>
        </w:rPr>
        <w:t xml:space="preserve"> leadership training, </w:t>
      </w:r>
      <w:r w:rsidR="00886D23" w:rsidRPr="00886D23">
        <w:rPr>
          <w:rFonts w:ascii="Verdana" w:hAnsi="Verdana" w:cs="Arial"/>
          <w:i/>
          <w:color w:val="1F497D" w:themeColor="text2"/>
          <w:sz w:val="20"/>
          <w:szCs w:val="20"/>
        </w:rPr>
        <w:t>new</w:t>
      </w:r>
      <w:r w:rsidR="00886D23" w:rsidRPr="00886D23">
        <w:rPr>
          <w:rFonts w:ascii="Verdana" w:hAnsi="Verdana" w:cs="Arial"/>
          <w:color w:val="1F497D" w:themeColor="text2"/>
          <w:sz w:val="20"/>
          <w:szCs w:val="20"/>
        </w:rPr>
        <w:t xml:space="preserve"> ministry focus, etc.  The movement he observes penetrating </w:t>
      </w:r>
      <w:r w:rsidR="00886D23" w:rsidRPr="00886D23">
        <w:rPr>
          <w:rFonts w:ascii="Verdana" w:hAnsi="Verdana" w:cs="Arial"/>
          <w:i/>
          <w:color w:val="1F497D" w:themeColor="text2"/>
          <w:sz w:val="20"/>
          <w:szCs w:val="20"/>
        </w:rPr>
        <w:t>African Independent Churches, Chinese house churches, and Latin American grassroots churches</w:t>
      </w:r>
      <w:r w:rsidR="00886D23" w:rsidRPr="00886D23">
        <w:rPr>
          <w:rFonts w:ascii="Verdana" w:hAnsi="Verdana" w:cs="Arial"/>
          <w:color w:val="1F497D" w:themeColor="text2"/>
          <w:sz w:val="20"/>
          <w:szCs w:val="20"/>
        </w:rPr>
        <w:t xml:space="preserve">, </w:t>
      </w:r>
      <w:proofErr w:type="spellStart"/>
      <w:r w:rsidR="00886D23" w:rsidRPr="00886D23">
        <w:rPr>
          <w:rFonts w:ascii="Verdana" w:hAnsi="Verdana" w:cs="Arial"/>
          <w:color w:val="1F497D" w:themeColor="text2"/>
          <w:sz w:val="20"/>
          <w:szCs w:val="20"/>
        </w:rPr>
        <w:t>shys</w:t>
      </w:r>
      <w:proofErr w:type="spellEnd"/>
      <w:r w:rsidR="00886D23" w:rsidRPr="00886D23">
        <w:rPr>
          <w:rFonts w:ascii="Verdana" w:hAnsi="Verdana" w:cs="Arial"/>
          <w:color w:val="1F497D" w:themeColor="text2"/>
          <w:sz w:val="20"/>
          <w:szCs w:val="20"/>
        </w:rPr>
        <w:t xml:space="preserve"> away from building on how things were done in the past, and instead starts in the ‘now’ and re-envisions the future.  </w:t>
      </w:r>
    </w:p>
    <w:p w14:paraId="2F0115BF" w14:textId="77777777" w:rsidR="00886D23" w:rsidRPr="00886D23" w:rsidRDefault="00886D23" w:rsidP="0066234C">
      <w:pPr>
        <w:jc w:val="both"/>
        <w:rPr>
          <w:rFonts w:ascii="Verdana" w:hAnsi="Verdana" w:cs="Arial"/>
          <w:color w:val="1F497D" w:themeColor="text2"/>
          <w:sz w:val="20"/>
          <w:szCs w:val="20"/>
        </w:rPr>
      </w:pPr>
    </w:p>
    <w:p w14:paraId="57AC13A2" w14:textId="77777777" w:rsidR="00886D23" w:rsidRPr="00886D23" w:rsidRDefault="00886D23" w:rsidP="0066234C">
      <w:pPr>
        <w:jc w:val="both"/>
        <w:rPr>
          <w:rFonts w:ascii="Verdana" w:hAnsi="Verdana" w:cs="Arial"/>
          <w:color w:val="1F497D" w:themeColor="text2"/>
          <w:sz w:val="20"/>
          <w:szCs w:val="20"/>
        </w:rPr>
      </w:pPr>
      <w:r w:rsidRPr="00886D23">
        <w:rPr>
          <w:rFonts w:ascii="Verdana" w:hAnsi="Verdana" w:cs="Arial"/>
          <w:color w:val="1F497D" w:themeColor="text2"/>
          <w:sz w:val="20"/>
          <w:szCs w:val="20"/>
        </w:rPr>
        <w:t xml:space="preserve">It spreads like wildfire, partially because of its ability to be relevant to the emerging culture of this generation, and fitting the way things are done in cultures in which the church is being planted, rather than transplanting the Western style church into non-Western contexts.   </w:t>
      </w:r>
    </w:p>
    <w:p w14:paraId="7F7A001F" w14:textId="77777777" w:rsidR="00886D23" w:rsidRPr="00325BE7" w:rsidRDefault="00886D23" w:rsidP="00886D23">
      <w:pPr>
        <w:ind w:left="720"/>
        <w:rPr>
          <w:rFonts w:ascii="Verdana" w:hAnsi="Verdana" w:cs="Arial"/>
          <w:color w:val="1F497D" w:themeColor="text2"/>
          <w:sz w:val="20"/>
          <w:szCs w:val="20"/>
          <w:u w:val="single"/>
        </w:rPr>
      </w:pPr>
    </w:p>
    <w:p w14:paraId="0663900A" w14:textId="77777777" w:rsidR="00886D23" w:rsidRPr="00325BE7" w:rsidRDefault="002048AB" w:rsidP="002048AB">
      <w:pPr>
        <w:tabs>
          <w:tab w:val="left" w:pos="1875"/>
        </w:tabs>
        <w:jc w:val="both"/>
        <w:rPr>
          <w:rFonts w:ascii="Verdana" w:hAnsi="Verdana"/>
          <w:color w:val="1F497D" w:themeColor="text2"/>
          <w:sz w:val="20"/>
          <w:szCs w:val="20"/>
        </w:rPr>
      </w:pPr>
      <w:r w:rsidRPr="00325BE7">
        <w:rPr>
          <w:rFonts w:ascii="Verdana" w:hAnsi="Verdana"/>
          <w:color w:val="1F497D" w:themeColor="text2"/>
          <w:sz w:val="20"/>
          <w:szCs w:val="20"/>
        </w:rPr>
        <w:t xml:space="preserve">In terms of authority structure, </w:t>
      </w:r>
      <w:r w:rsidRPr="00325BE7">
        <w:rPr>
          <w:rFonts w:ascii="Verdana" w:hAnsi="Verdana"/>
          <w:color w:val="1F497D" w:themeColor="text2"/>
          <w:sz w:val="20"/>
          <w:szCs w:val="20"/>
          <w:u w:val="single"/>
        </w:rPr>
        <w:t>Wagner</w:t>
      </w:r>
      <w:r w:rsidRPr="00325BE7">
        <w:rPr>
          <w:rFonts w:ascii="Verdana" w:hAnsi="Verdana"/>
          <w:color w:val="1F497D" w:themeColor="text2"/>
          <w:sz w:val="20"/>
          <w:szCs w:val="20"/>
        </w:rPr>
        <w:t>’s observation of not getting hung up on boards and committees, but just allowing a single pastor-apostle to shepherd his flock seems to ring true with what the other authors have observed as well about rapidly multiplying church movements.</w:t>
      </w:r>
    </w:p>
    <w:p w14:paraId="34997CF7" w14:textId="77777777" w:rsidR="002048AB" w:rsidRDefault="002048AB" w:rsidP="002048AB">
      <w:pPr>
        <w:tabs>
          <w:tab w:val="left" w:pos="1875"/>
        </w:tabs>
        <w:jc w:val="both"/>
        <w:rPr>
          <w:rFonts w:ascii="Verdana" w:hAnsi="Verdana"/>
          <w:color w:val="333399"/>
          <w:sz w:val="20"/>
          <w:szCs w:val="20"/>
        </w:rPr>
      </w:pPr>
    </w:p>
    <w:p w14:paraId="7F5BE572" w14:textId="77777777" w:rsidR="00CB6940" w:rsidRDefault="00CB6940" w:rsidP="002048AB">
      <w:pPr>
        <w:tabs>
          <w:tab w:val="left" w:pos="1875"/>
        </w:tabs>
        <w:jc w:val="both"/>
        <w:rPr>
          <w:rFonts w:ascii="Verdana" w:hAnsi="Verdana"/>
          <w:color w:val="333399"/>
          <w:sz w:val="20"/>
          <w:szCs w:val="20"/>
        </w:rPr>
      </w:pPr>
    </w:p>
    <w:p w14:paraId="037E3ED4" w14:textId="77777777" w:rsidR="002048AB" w:rsidRPr="002048AB" w:rsidRDefault="002048AB" w:rsidP="002048AB">
      <w:pPr>
        <w:tabs>
          <w:tab w:val="left" w:pos="1875"/>
        </w:tabs>
        <w:jc w:val="both"/>
        <w:rPr>
          <w:rFonts w:ascii="Verdana" w:hAnsi="Verdana"/>
          <w:b/>
          <w:color w:val="92D050"/>
          <w:sz w:val="28"/>
          <w:szCs w:val="20"/>
        </w:rPr>
      </w:pPr>
      <w:r w:rsidRPr="002048AB">
        <w:rPr>
          <w:rFonts w:ascii="Verdana" w:hAnsi="Verdana"/>
          <w:b/>
          <w:color w:val="92D050"/>
          <w:sz w:val="28"/>
          <w:szCs w:val="20"/>
        </w:rPr>
        <w:t>Summary:</w:t>
      </w:r>
    </w:p>
    <w:p w14:paraId="1D3CFA99" w14:textId="77777777" w:rsidR="002048AB" w:rsidRDefault="002048AB" w:rsidP="00325BE7">
      <w:pPr>
        <w:jc w:val="both"/>
        <w:rPr>
          <w:rFonts w:ascii="Verdana" w:hAnsi="Verdana"/>
          <w:color w:val="1F497D" w:themeColor="text2"/>
          <w:sz w:val="20"/>
          <w:szCs w:val="20"/>
        </w:rPr>
      </w:pPr>
      <w:r w:rsidRPr="00325BE7">
        <w:rPr>
          <w:rFonts w:ascii="Verdana" w:hAnsi="Verdana"/>
          <w:color w:val="1F497D" w:themeColor="text2"/>
          <w:sz w:val="20"/>
          <w:szCs w:val="20"/>
        </w:rPr>
        <w:t xml:space="preserve">I think </w:t>
      </w:r>
      <w:r w:rsidRPr="00325BE7">
        <w:rPr>
          <w:rFonts w:ascii="Verdana" w:hAnsi="Verdana"/>
          <w:color w:val="1F497D" w:themeColor="text2"/>
          <w:sz w:val="20"/>
          <w:szCs w:val="20"/>
          <w:u w:val="single"/>
        </w:rPr>
        <w:t>Garrison</w:t>
      </w:r>
      <w:r w:rsidRPr="00325BE7">
        <w:rPr>
          <w:rFonts w:ascii="Verdana" w:hAnsi="Verdana"/>
          <w:color w:val="1F497D" w:themeColor="text2"/>
          <w:sz w:val="20"/>
          <w:szCs w:val="20"/>
        </w:rPr>
        <w:t xml:space="preserve"> sums it up nicely with his “POUCH” method:  “A POU</w:t>
      </w:r>
      <w:r w:rsidRPr="002048AB">
        <w:rPr>
          <w:rFonts w:ascii="Verdana" w:hAnsi="Verdana"/>
          <w:color w:val="1F497D" w:themeColor="text2"/>
          <w:sz w:val="20"/>
          <w:szCs w:val="20"/>
        </w:rPr>
        <w:t xml:space="preserve">CH church utilizes </w:t>
      </w:r>
      <w:r w:rsidRPr="002048AB">
        <w:rPr>
          <w:rFonts w:ascii="Verdana" w:hAnsi="Verdana"/>
          <w:b/>
          <w:color w:val="1F497D" w:themeColor="text2"/>
          <w:sz w:val="20"/>
          <w:szCs w:val="20"/>
        </w:rPr>
        <w:t>Participative Bible study and worship</w:t>
      </w:r>
      <w:r w:rsidRPr="002048AB">
        <w:rPr>
          <w:rFonts w:ascii="Verdana" w:hAnsi="Verdana"/>
          <w:color w:val="1F497D" w:themeColor="text2"/>
          <w:sz w:val="20"/>
          <w:szCs w:val="20"/>
        </w:rPr>
        <w:t xml:space="preserve"> groups, affirms </w:t>
      </w:r>
      <w:r w:rsidRPr="00325BE7">
        <w:rPr>
          <w:rFonts w:ascii="Verdana" w:hAnsi="Verdana"/>
          <w:b/>
          <w:color w:val="1F497D" w:themeColor="text2"/>
          <w:sz w:val="20"/>
          <w:szCs w:val="20"/>
        </w:rPr>
        <w:t>Obedience to the Bible</w:t>
      </w:r>
      <w:r w:rsidRPr="002048AB">
        <w:rPr>
          <w:rFonts w:ascii="Verdana" w:hAnsi="Verdana"/>
          <w:color w:val="1F497D" w:themeColor="text2"/>
          <w:sz w:val="20"/>
          <w:szCs w:val="20"/>
        </w:rPr>
        <w:t xml:space="preserve"> as the sole measure of success, uses Unpaid and </w:t>
      </w:r>
      <w:r w:rsidRPr="00325BE7">
        <w:rPr>
          <w:rFonts w:ascii="Verdana" w:hAnsi="Verdana"/>
          <w:b/>
          <w:color w:val="1F497D" w:themeColor="text2"/>
          <w:sz w:val="20"/>
          <w:szCs w:val="20"/>
        </w:rPr>
        <w:t>non-hierarchical leadership</w:t>
      </w:r>
      <w:r w:rsidRPr="002048AB">
        <w:rPr>
          <w:rFonts w:ascii="Verdana" w:hAnsi="Verdana"/>
          <w:color w:val="1F497D" w:themeColor="text2"/>
          <w:sz w:val="20"/>
          <w:szCs w:val="20"/>
        </w:rPr>
        <w:t xml:space="preserve"> and meets i</w:t>
      </w:r>
      <w:r>
        <w:rPr>
          <w:rFonts w:ascii="Verdana" w:hAnsi="Verdana"/>
          <w:color w:val="1F497D" w:themeColor="text2"/>
          <w:sz w:val="20"/>
          <w:szCs w:val="20"/>
        </w:rPr>
        <w:t xml:space="preserve">n </w:t>
      </w:r>
      <w:r w:rsidRPr="00325BE7">
        <w:rPr>
          <w:rFonts w:ascii="Verdana" w:hAnsi="Verdana"/>
          <w:b/>
          <w:color w:val="1F497D" w:themeColor="text2"/>
          <w:sz w:val="20"/>
          <w:szCs w:val="20"/>
        </w:rPr>
        <w:t>Cell groups</w:t>
      </w:r>
      <w:r>
        <w:rPr>
          <w:rFonts w:ascii="Verdana" w:hAnsi="Verdana"/>
          <w:color w:val="1F497D" w:themeColor="text2"/>
          <w:sz w:val="20"/>
          <w:szCs w:val="20"/>
        </w:rPr>
        <w:t xml:space="preserve"> or House churches</w:t>
      </w:r>
      <w:r w:rsidRPr="002048AB">
        <w:rPr>
          <w:rFonts w:ascii="Verdana" w:hAnsi="Verdana"/>
          <w:color w:val="1F497D" w:themeColor="text2"/>
          <w:sz w:val="20"/>
          <w:szCs w:val="20"/>
        </w:rPr>
        <w:t>”</w:t>
      </w:r>
      <w:r>
        <w:rPr>
          <w:rFonts w:ascii="Verdana" w:hAnsi="Verdana" w:cs="Arial"/>
          <w:color w:val="1F497D" w:themeColor="text2"/>
          <w:sz w:val="20"/>
          <w:szCs w:val="20"/>
        </w:rPr>
        <w:t xml:space="preserve"> </w:t>
      </w:r>
      <w:r>
        <w:rPr>
          <w:rFonts w:ascii="Verdana" w:hAnsi="Verdana"/>
          <w:color w:val="1F497D" w:themeColor="text2"/>
          <w:sz w:val="20"/>
          <w:szCs w:val="20"/>
        </w:rPr>
        <w:t>(36).</w:t>
      </w:r>
    </w:p>
    <w:p w14:paraId="4766802C" w14:textId="77777777" w:rsidR="00325BE7" w:rsidRDefault="00325BE7" w:rsidP="00325BE7">
      <w:pPr>
        <w:jc w:val="both"/>
        <w:rPr>
          <w:rFonts w:ascii="Verdana" w:hAnsi="Verdana"/>
          <w:color w:val="1F497D" w:themeColor="text2"/>
          <w:sz w:val="20"/>
          <w:szCs w:val="20"/>
        </w:rPr>
      </w:pPr>
    </w:p>
    <w:p w14:paraId="424FE17D" w14:textId="77777777" w:rsidR="008B6DBF" w:rsidRDefault="00325BE7" w:rsidP="00325BE7">
      <w:pPr>
        <w:jc w:val="both"/>
        <w:rPr>
          <w:rFonts w:ascii="Verdana" w:hAnsi="Verdana"/>
          <w:color w:val="1F497D" w:themeColor="text2"/>
          <w:sz w:val="20"/>
          <w:szCs w:val="20"/>
        </w:rPr>
      </w:pPr>
      <w:r w:rsidRPr="00325BE7">
        <w:rPr>
          <w:rFonts w:ascii="Verdana" w:hAnsi="Verdana"/>
          <w:color w:val="1F497D" w:themeColor="text2"/>
          <w:sz w:val="20"/>
          <w:szCs w:val="20"/>
          <w:u w:val="single"/>
        </w:rPr>
        <w:t>Garrison</w:t>
      </w:r>
      <w:r>
        <w:rPr>
          <w:rFonts w:ascii="Verdana" w:hAnsi="Verdana"/>
          <w:color w:val="1F497D" w:themeColor="text2"/>
          <w:sz w:val="20"/>
          <w:szCs w:val="20"/>
        </w:rPr>
        <w:t xml:space="preserve"> simplifies the multiplication strategy to: “</w:t>
      </w:r>
      <w:r w:rsidRPr="00325BE7">
        <w:rPr>
          <w:rFonts w:ascii="Verdana" w:hAnsi="Verdana"/>
          <w:b/>
          <w:color w:val="1F497D" w:themeColor="text2"/>
          <w:sz w:val="20"/>
          <w:szCs w:val="20"/>
        </w:rPr>
        <w:t>model, assist, watch, and leave</w:t>
      </w:r>
      <w:r>
        <w:rPr>
          <w:rFonts w:ascii="Verdana" w:hAnsi="Verdana"/>
          <w:color w:val="1F497D" w:themeColor="text2"/>
          <w:sz w:val="20"/>
          <w:szCs w:val="20"/>
        </w:rPr>
        <w:t>” (37).</w:t>
      </w:r>
      <w:r w:rsidR="008B6DBF">
        <w:rPr>
          <w:rFonts w:ascii="Verdana" w:hAnsi="Verdana"/>
          <w:color w:val="1F497D" w:themeColor="text2"/>
          <w:sz w:val="20"/>
          <w:szCs w:val="20"/>
        </w:rPr>
        <w:t xml:space="preserve">  Veteran leaders and church planters should</w:t>
      </w:r>
      <w:r>
        <w:rPr>
          <w:rFonts w:ascii="Verdana" w:hAnsi="Verdana"/>
          <w:color w:val="1F497D" w:themeColor="text2"/>
          <w:sz w:val="20"/>
          <w:szCs w:val="20"/>
        </w:rPr>
        <w:t xml:space="preserve"> </w:t>
      </w:r>
      <w:r w:rsidR="008B6DBF">
        <w:rPr>
          <w:rFonts w:ascii="Verdana" w:hAnsi="Verdana"/>
          <w:color w:val="1F497D" w:themeColor="text2"/>
          <w:sz w:val="20"/>
          <w:szCs w:val="20"/>
        </w:rPr>
        <w:t>not seek so much to maintain their power &amp; influence as the church grows, but to work themselves out of a job as they watch their disciples go on to disciple more.</w:t>
      </w:r>
      <w:r>
        <w:rPr>
          <w:rFonts w:ascii="Verdana" w:hAnsi="Verdana"/>
          <w:color w:val="1F497D" w:themeColor="text2"/>
          <w:sz w:val="20"/>
          <w:szCs w:val="20"/>
        </w:rPr>
        <w:t xml:space="preserve"> </w:t>
      </w:r>
      <w:r w:rsidR="008B6DBF">
        <w:rPr>
          <w:rFonts w:ascii="Verdana" w:hAnsi="Verdana"/>
          <w:color w:val="1F497D" w:themeColor="text2"/>
          <w:sz w:val="20"/>
          <w:szCs w:val="20"/>
        </w:rPr>
        <w:t xml:space="preserve"> </w:t>
      </w:r>
    </w:p>
    <w:p w14:paraId="0D8A5985" w14:textId="77777777" w:rsidR="008B6DBF" w:rsidRDefault="008B6DBF" w:rsidP="00325BE7">
      <w:pPr>
        <w:jc w:val="both"/>
        <w:rPr>
          <w:rFonts w:ascii="Verdana" w:hAnsi="Verdana"/>
          <w:color w:val="1F497D" w:themeColor="text2"/>
          <w:sz w:val="20"/>
          <w:szCs w:val="20"/>
        </w:rPr>
      </w:pPr>
    </w:p>
    <w:p w14:paraId="0F990661" w14:textId="77777777" w:rsidR="003B372E" w:rsidRPr="00CB6940" w:rsidRDefault="00325BE7" w:rsidP="00CB6940">
      <w:pPr>
        <w:jc w:val="both"/>
        <w:rPr>
          <w:rFonts w:ascii="Verdana" w:hAnsi="Verdana" w:cs="Arial"/>
          <w:color w:val="1F497D" w:themeColor="text2"/>
          <w:sz w:val="20"/>
          <w:szCs w:val="20"/>
        </w:rPr>
      </w:pPr>
      <w:r>
        <w:rPr>
          <w:rFonts w:ascii="Verdana" w:hAnsi="Verdana"/>
          <w:color w:val="1F497D" w:themeColor="text2"/>
          <w:sz w:val="20"/>
          <w:szCs w:val="20"/>
        </w:rPr>
        <w:t xml:space="preserve">It doesn’t have to be complicated.  After all, </w:t>
      </w:r>
      <w:r w:rsidR="008B6DBF" w:rsidRPr="008B6DBF">
        <w:rPr>
          <w:rFonts w:ascii="Verdana" w:hAnsi="Verdana"/>
          <w:b/>
          <w:color w:val="1F497D" w:themeColor="text2"/>
          <w:sz w:val="20"/>
          <w:szCs w:val="20"/>
        </w:rPr>
        <w:t>keeping it simple</w:t>
      </w:r>
      <w:r w:rsidR="008B6DBF">
        <w:rPr>
          <w:rFonts w:ascii="Verdana" w:hAnsi="Verdana"/>
          <w:color w:val="1F497D" w:themeColor="text2"/>
          <w:sz w:val="20"/>
          <w:szCs w:val="20"/>
        </w:rPr>
        <w:t xml:space="preserve"> (though not simplistic), is mentioned by </w:t>
      </w:r>
      <w:r w:rsidR="008B6DBF" w:rsidRPr="008B6DBF">
        <w:rPr>
          <w:rFonts w:ascii="Verdana" w:hAnsi="Verdana"/>
          <w:color w:val="1F497D" w:themeColor="text2"/>
          <w:sz w:val="20"/>
          <w:szCs w:val="20"/>
          <w:u w:val="single"/>
        </w:rPr>
        <w:t>Davis</w:t>
      </w:r>
      <w:r w:rsidR="008B6DBF">
        <w:rPr>
          <w:rFonts w:ascii="Verdana" w:hAnsi="Verdana"/>
          <w:color w:val="1F497D" w:themeColor="text2"/>
          <w:sz w:val="20"/>
          <w:szCs w:val="20"/>
        </w:rPr>
        <w:t xml:space="preserve"> as essential to accelerating a church planting movement.   </w:t>
      </w:r>
    </w:p>
    <w:p w14:paraId="7C968084" w14:textId="77777777" w:rsidR="00CB6940" w:rsidRDefault="00CB6940">
      <w:pPr>
        <w:rPr>
          <w:rFonts w:ascii="Book Antiqua" w:hAnsi="Book Antiqua"/>
          <w:color w:val="808080" w:themeColor="background1" w:themeShade="80"/>
          <w:sz w:val="52"/>
          <w:szCs w:val="20"/>
        </w:rPr>
      </w:pPr>
      <w:r>
        <w:rPr>
          <w:rFonts w:ascii="Book Antiqua" w:hAnsi="Book Antiqua"/>
          <w:color w:val="808080" w:themeColor="background1" w:themeShade="80"/>
          <w:sz w:val="52"/>
          <w:szCs w:val="20"/>
        </w:rPr>
        <w:br w:type="page"/>
      </w:r>
    </w:p>
    <w:p w14:paraId="34CD3A85" w14:textId="77777777" w:rsidR="00886D23" w:rsidRPr="003B0138" w:rsidRDefault="00CB6940" w:rsidP="003B0138">
      <w:pPr>
        <w:tabs>
          <w:tab w:val="left" w:pos="2640"/>
        </w:tabs>
        <w:rPr>
          <w:rFonts w:ascii="Book Antiqua" w:hAnsi="Book Antiqua"/>
          <w:color w:val="808080" w:themeColor="background1" w:themeShade="80"/>
          <w:sz w:val="52"/>
          <w:szCs w:val="20"/>
        </w:rPr>
      </w:pPr>
      <w:r w:rsidRPr="00CB6940">
        <w:rPr>
          <w:rFonts w:ascii="Book Antiqua" w:hAnsi="Book Antiqua"/>
          <w:color w:val="808080" w:themeColor="background1" w:themeShade="80"/>
          <w:sz w:val="52"/>
          <w:szCs w:val="20"/>
        </w:rPr>
        <w:lastRenderedPageBreak/>
        <w:t>Notes…</w:t>
      </w:r>
    </w:p>
    <w:p w14:paraId="404ACFD1" w14:textId="77777777" w:rsidR="00DA6E17" w:rsidRPr="00CB6940" w:rsidRDefault="00DA6E17">
      <w:pPr>
        <w:rPr>
          <w:rFonts w:ascii="Verdana" w:hAnsi="Verdana"/>
          <w:color w:val="808080" w:themeColor="background1" w:themeShade="80"/>
          <w:sz w:val="16"/>
          <w:szCs w:val="16"/>
        </w:rPr>
      </w:pPr>
    </w:p>
    <w:p w14:paraId="1113540E" w14:textId="77777777" w:rsidR="00700A30" w:rsidRPr="00CB6940" w:rsidRDefault="00700A30" w:rsidP="00700A30">
      <w:p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(1</w:t>
      </w:r>
      <w:proofErr w:type="gramStart"/>
      <w:r w:rsidRPr="00CB6940">
        <w:rPr>
          <w:rFonts w:ascii="Verdana" w:hAnsi="Verdana" w:cs="Arial"/>
          <w:color w:val="808080" w:themeColor="background1" w:themeShade="80"/>
          <w:sz w:val="16"/>
          <w:szCs w:val="16"/>
        </w:rPr>
        <w:t>)  Carol</w:t>
      </w:r>
      <w:proofErr w:type="gramEnd"/>
      <w:r w:rsidRPr="00CB6940">
        <w:rPr>
          <w:rFonts w:ascii="Verdana" w:hAnsi="Verdana" w:cs="Arial"/>
          <w:color w:val="808080" w:themeColor="background1" w:themeShade="80"/>
          <w:sz w:val="16"/>
          <w:szCs w:val="16"/>
        </w:rPr>
        <w:t xml:space="preserve"> Davis (2012) </w:t>
      </w:r>
      <w:r w:rsidR="003B0138">
        <w:fldChar w:fldCharType="begin"/>
      </w:r>
      <w:r w:rsidR="003B0138">
        <w:instrText xml:space="preserve"> HYPERLINK "https://sakai.apu.edu/access/content/group/7f40f9ab-6c3b-4e80-9532-931dc77ef555/Reading%20Resources/articles/CPMCarolDavis.html" \t "_blank" </w:instrText>
      </w:r>
      <w:r w:rsidR="003B0138">
        <w:fldChar w:fldCharType="separate"/>
      </w:r>
      <w:r w:rsidRPr="00CB6940">
        <w:rPr>
          <w:rStyle w:val="Hyperlink"/>
          <w:rFonts w:ascii="Verdana" w:hAnsi="Verdana" w:cs="Arial"/>
          <w:color w:val="808080" w:themeColor="background1" w:themeShade="80"/>
          <w:sz w:val="16"/>
          <w:szCs w:val="16"/>
        </w:rPr>
        <w:t>It</w:t>
      </w:r>
      <w:r w:rsidR="008D79D5" w:rsidRPr="00CB6940">
        <w:rPr>
          <w:rStyle w:val="Hyperlink"/>
          <w:rFonts w:ascii="Verdana" w:hAnsi="Verdana" w:cs="Arial"/>
          <w:color w:val="808080" w:themeColor="background1" w:themeShade="80"/>
          <w:sz w:val="16"/>
          <w:szCs w:val="16"/>
        </w:rPr>
        <w:t>’</w:t>
      </w:r>
      <w:r w:rsidRPr="00CB6940">
        <w:rPr>
          <w:rStyle w:val="Hyperlink"/>
          <w:rFonts w:ascii="Verdana" w:hAnsi="Verdana" w:cs="Arial"/>
          <w:color w:val="808080" w:themeColor="background1" w:themeShade="80"/>
          <w:sz w:val="16"/>
          <w:szCs w:val="16"/>
        </w:rPr>
        <w:t>s Huge: 5 Lessons the American Church is Learning from CPMs</w:t>
      </w:r>
      <w:r w:rsidR="003B0138">
        <w:rPr>
          <w:rStyle w:val="Hyperlink"/>
          <w:rFonts w:ascii="Verdana" w:hAnsi="Verdana" w:cs="Arial"/>
          <w:color w:val="808080" w:themeColor="background1" w:themeShade="80"/>
          <w:sz w:val="16"/>
          <w:szCs w:val="16"/>
        </w:rPr>
        <w:fldChar w:fldCharType="end"/>
      </w:r>
    </w:p>
    <w:p w14:paraId="2D8C495F" w14:textId="77777777" w:rsidR="00700A30" w:rsidRPr="00CB6940" w:rsidRDefault="00E32D67" w:rsidP="00700A30">
      <w:p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Davis emphasized 5 keys that were echoed in others’ findings as well:</w:t>
      </w:r>
    </w:p>
    <w:p w14:paraId="79E78265" w14:textId="77777777" w:rsidR="00700A30" w:rsidRPr="00CB6940" w:rsidRDefault="00700A30" w:rsidP="00700A30">
      <w:pPr>
        <w:numPr>
          <w:ilvl w:val="0"/>
          <w:numId w:val="4"/>
        </w:numPr>
        <w:rPr>
          <w:rFonts w:ascii="Verdana" w:hAnsi="Verdana" w:cs="Arial"/>
          <w:color w:val="808080" w:themeColor="background1" w:themeShade="80"/>
          <w:sz w:val="16"/>
          <w:szCs w:val="16"/>
        </w:rPr>
      </w:pPr>
      <w:r w:rsidRPr="00CB6940">
        <w:rPr>
          <w:rFonts w:ascii="Verdana" w:hAnsi="Verdana" w:cs="Arial"/>
          <w:b/>
          <w:color w:val="808080" w:themeColor="background1" w:themeShade="80"/>
          <w:sz w:val="16"/>
          <w:szCs w:val="16"/>
        </w:rPr>
        <w:t>Come &amp; Go</w:t>
      </w:r>
      <w:r w:rsidRPr="00CB6940">
        <w:rPr>
          <w:rFonts w:ascii="Verdana" w:hAnsi="Verdana" w:cs="Arial"/>
          <w:color w:val="808080" w:themeColor="background1" w:themeShade="80"/>
          <w:sz w:val="16"/>
          <w:szCs w:val="16"/>
        </w:rPr>
        <w:t xml:space="preserve"> – less about attracting outsiders to come to us, and more about getting believers to go out into the outsiders’ world</w:t>
      </w:r>
    </w:p>
    <w:p w14:paraId="4182686F" w14:textId="77777777" w:rsidR="00700A30" w:rsidRPr="00CB6940" w:rsidRDefault="00700A30" w:rsidP="00700A30">
      <w:pPr>
        <w:numPr>
          <w:ilvl w:val="0"/>
          <w:numId w:val="4"/>
        </w:numPr>
        <w:rPr>
          <w:rFonts w:ascii="Verdana" w:hAnsi="Verdana" w:cs="Arial"/>
          <w:color w:val="808080" w:themeColor="background1" w:themeShade="80"/>
          <w:sz w:val="16"/>
          <w:szCs w:val="16"/>
        </w:rPr>
      </w:pPr>
      <w:r w:rsidRPr="00CB6940">
        <w:rPr>
          <w:rFonts w:ascii="Verdana" w:hAnsi="Verdana" w:cs="Arial"/>
          <w:b/>
          <w:color w:val="808080" w:themeColor="background1" w:themeShade="80"/>
          <w:sz w:val="16"/>
          <w:szCs w:val="16"/>
        </w:rPr>
        <w:t>Group Conversions</w:t>
      </w:r>
      <w:r w:rsidRPr="00CB6940">
        <w:rPr>
          <w:rFonts w:ascii="Verdana" w:hAnsi="Verdana" w:cs="Arial"/>
          <w:color w:val="808080" w:themeColor="background1" w:themeShade="80"/>
          <w:sz w:val="16"/>
          <w:szCs w:val="16"/>
        </w:rPr>
        <w:t xml:space="preserve"> – multiplying groups, not just individuals</w:t>
      </w:r>
    </w:p>
    <w:p w14:paraId="42ED3B06" w14:textId="77777777" w:rsidR="00700A30" w:rsidRPr="00CB6940" w:rsidRDefault="00700A30" w:rsidP="00700A30">
      <w:pPr>
        <w:numPr>
          <w:ilvl w:val="0"/>
          <w:numId w:val="4"/>
        </w:numPr>
        <w:rPr>
          <w:rFonts w:ascii="Verdana" w:hAnsi="Verdana" w:cs="Arial"/>
          <w:color w:val="808080" w:themeColor="background1" w:themeShade="80"/>
          <w:sz w:val="16"/>
          <w:szCs w:val="16"/>
          <w:highlight w:val="lightGray"/>
        </w:rPr>
      </w:pPr>
      <w:r w:rsidRPr="00CB6940">
        <w:rPr>
          <w:rFonts w:ascii="Verdana" w:hAnsi="Verdana" w:cs="Arial"/>
          <w:b/>
          <w:color w:val="808080" w:themeColor="background1" w:themeShade="80"/>
          <w:sz w:val="16"/>
          <w:szCs w:val="16"/>
          <w:highlight w:val="lightGray"/>
        </w:rPr>
        <w:t>Generations</w:t>
      </w:r>
      <w:r w:rsidRPr="00CB6940">
        <w:rPr>
          <w:rFonts w:ascii="Verdana" w:hAnsi="Verdana" w:cs="Arial"/>
          <w:color w:val="808080" w:themeColor="background1" w:themeShade="80"/>
          <w:sz w:val="16"/>
          <w:szCs w:val="16"/>
          <w:highlight w:val="lightGray"/>
        </w:rPr>
        <w:t xml:space="preserve"> – getting people </w:t>
      </w:r>
      <w:proofErr w:type="spellStart"/>
      <w:r w:rsidRPr="00CB6940">
        <w:rPr>
          <w:rFonts w:ascii="Verdana" w:hAnsi="Verdana" w:cs="Arial"/>
          <w:color w:val="808080" w:themeColor="background1" w:themeShade="80"/>
          <w:sz w:val="16"/>
          <w:szCs w:val="16"/>
          <w:highlight w:val="lightGray"/>
        </w:rPr>
        <w:t>discipled</w:t>
      </w:r>
      <w:proofErr w:type="spellEnd"/>
      <w:r w:rsidRPr="00CB6940">
        <w:rPr>
          <w:rFonts w:ascii="Verdana" w:hAnsi="Verdana" w:cs="Arial"/>
          <w:color w:val="808080" w:themeColor="background1" w:themeShade="80"/>
          <w:sz w:val="16"/>
          <w:szCs w:val="16"/>
          <w:highlight w:val="lightGray"/>
        </w:rPr>
        <w:t xml:space="preserve"> and into leadership positions, to go disciple more under them</w:t>
      </w:r>
    </w:p>
    <w:p w14:paraId="21FE20B6" w14:textId="77777777" w:rsidR="00700A30" w:rsidRPr="00CB6940" w:rsidRDefault="00700A30" w:rsidP="00700A30">
      <w:pPr>
        <w:numPr>
          <w:ilvl w:val="1"/>
          <w:numId w:val="4"/>
        </w:numPr>
        <w:rPr>
          <w:rFonts w:ascii="Verdana" w:hAnsi="Verdana" w:cs="Arial"/>
          <w:color w:val="808080" w:themeColor="background1" w:themeShade="80"/>
          <w:sz w:val="16"/>
          <w:szCs w:val="16"/>
          <w:highlight w:val="lightGray"/>
        </w:rPr>
      </w:pPr>
      <w:r w:rsidRPr="00CB6940">
        <w:rPr>
          <w:rStyle w:val="msoins"/>
          <w:color w:val="808080" w:themeColor="background1" w:themeShade="80"/>
          <w:sz w:val="16"/>
          <w:szCs w:val="16"/>
          <w:highlight w:val="lightGray"/>
        </w:rPr>
        <w:t>“We must learn from CPMs overseas to stay with groups for a year or two to help them birth new groups that birth new groups” (p5)</w:t>
      </w:r>
      <w:r w:rsidR="008D79D5" w:rsidRPr="00CB6940">
        <w:rPr>
          <w:rStyle w:val="msoins"/>
          <w:color w:val="808080" w:themeColor="background1" w:themeShade="80"/>
          <w:sz w:val="16"/>
          <w:szCs w:val="16"/>
          <w:highlight w:val="lightGray"/>
        </w:rPr>
        <w:t>.</w:t>
      </w:r>
    </w:p>
    <w:p w14:paraId="2D399D31" w14:textId="77777777" w:rsidR="00700A30" w:rsidRPr="00CB6940" w:rsidRDefault="00700A30" w:rsidP="00700A30">
      <w:pPr>
        <w:numPr>
          <w:ilvl w:val="0"/>
          <w:numId w:val="4"/>
        </w:numPr>
        <w:rPr>
          <w:rFonts w:ascii="Verdana" w:hAnsi="Verdana" w:cs="Arial"/>
          <w:color w:val="808080" w:themeColor="background1" w:themeShade="80"/>
          <w:sz w:val="16"/>
          <w:szCs w:val="16"/>
        </w:rPr>
      </w:pPr>
      <w:r w:rsidRPr="00CB6940">
        <w:rPr>
          <w:rFonts w:ascii="Verdana" w:hAnsi="Verdana" w:cs="Arial"/>
          <w:b/>
          <w:color w:val="808080" w:themeColor="background1" w:themeShade="80"/>
          <w:sz w:val="16"/>
          <w:szCs w:val="16"/>
        </w:rPr>
        <w:t>Reproducibility</w:t>
      </w:r>
      <w:r w:rsidRPr="00CB6940">
        <w:rPr>
          <w:rFonts w:ascii="Verdana" w:hAnsi="Verdana" w:cs="Arial"/>
          <w:color w:val="808080" w:themeColor="background1" w:themeShade="80"/>
          <w:sz w:val="16"/>
          <w:szCs w:val="16"/>
        </w:rPr>
        <w:t xml:space="preserve"> – keep it simple, and not simplistic</w:t>
      </w:r>
    </w:p>
    <w:p w14:paraId="165027B0" w14:textId="77777777" w:rsidR="00700A30" w:rsidRPr="00CB6940" w:rsidRDefault="00700A30" w:rsidP="00700A30">
      <w:pPr>
        <w:numPr>
          <w:ilvl w:val="0"/>
          <w:numId w:val="4"/>
        </w:numPr>
        <w:rPr>
          <w:rFonts w:ascii="Verdana" w:hAnsi="Verdana" w:cs="Arial"/>
          <w:color w:val="808080" w:themeColor="background1" w:themeShade="80"/>
          <w:sz w:val="16"/>
          <w:szCs w:val="16"/>
          <w:highlight w:val="lightGray"/>
        </w:rPr>
      </w:pPr>
      <w:r w:rsidRPr="00CB6940">
        <w:rPr>
          <w:rFonts w:ascii="Verdana" w:hAnsi="Verdana" w:cs="Arial"/>
          <w:b/>
          <w:color w:val="808080" w:themeColor="background1" w:themeShade="80"/>
          <w:sz w:val="16"/>
          <w:szCs w:val="16"/>
          <w:highlight w:val="lightGray"/>
        </w:rPr>
        <w:t>Obedience</w:t>
      </w:r>
      <w:r w:rsidRPr="00CB6940">
        <w:rPr>
          <w:rFonts w:ascii="Verdana" w:hAnsi="Verdana" w:cs="Arial"/>
          <w:color w:val="808080" w:themeColor="background1" w:themeShade="80"/>
          <w:sz w:val="16"/>
          <w:szCs w:val="16"/>
          <w:highlight w:val="lightGray"/>
        </w:rPr>
        <w:t xml:space="preserve"> – not just knowledge of the Word, but following through on what you learn</w:t>
      </w:r>
    </w:p>
    <w:p w14:paraId="1C0F37F9" w14:textId="77777777" w:rsidR="00700A30" w:rsidRPr="00CB6940" w:rsidRDefault="00700A30" w:rsidP="00E55B5B">
      <w:pPr>
        <w:rPr>
          <w:rFonts w:ascii="Verdana" w:hAnsi="Verdana" w:cs="Arial"/>
          <w:color w:val="808080" w:themeColor="background1" w:themeShade="80"/>
          <w:sz w:val="16"/>
          <w:szCs w:val="16"/>
        </w:rPr>
      </w:pPr>
    </w:p>
    <w:p w14:paraId="0EE3054E" w14:textId="77777777" w:rsidR="00E55B5B" w:rsidRPr="00CB6940" w:rsidRDefault="00700A30" w:rsidP="00E55B5B">
      <w:p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(2</w:t>
      </w:r>
      <w:r w:rsidR="00E55B5B" w:rsidRPr="00CB6940">
        <w:rPr>
          <w:rFonts w:ascii="Verdana" w:hAnsi="Verdana" w:cs="Arial"/>
          <w:color w:val="808080" w:themeColor="background1" w:themeShade="80"/>
          <w:sz w:val="16"/>
          <w:szCs w:val="16"/>
        </w:rPr>
        <w:t xml:space="preserve">)  Garrison, David. </w:t>
      </w:r>
      <w:proofErr w:type="gramStart"/>
      <w:r w:rsidR="00E55B5B" w:rsidRPr="00CB6940">
        <w:rPr>
          <w:rFonts w:ascii="Verdana" w:hAnsi="Verdana" w:cs="Arial"/>
          <w:color w:val="808080" w:themeColor="background1" w:themeShade="80"/>
          <w:sz w:val="16"/>
          <w:szCs w:val="16"/>
        </w:rPr>
        <w:t>(2005) </w:t>
      </w:r>
      <w:r w:rsidR="003B0138">
        <w:fldChar w:fldCharType="begin"/>
      </w:r>
      <w:r w:rsidR="003B0138">
        <w:instrText xml:space="preserve"> HYPERLINK "https://sakai.apu.edu/access/content/group/7f40f9ab-6c3b-4e80-9532-931dc77ef555/Reading%20Resources/articles/Garrison-Church%20Planting%20Movements.doc" \t "_blank" </w:instrText>
      </w:r>
      <w:r w:rsidR="003B0138">
        <w:fldChar w:fldCharType="separate"/>
      </w:r>
      <w:r w:rsidR="00E55B5B" w:rsidRPr="00CB6940">
        <w:rPr>
          <w:rStyle w:val="Hyperlink"/>
          <w:rFonts w:ascii="Verdana" w:hAnsi="Verdana" w:cs="Arial"/>
          <w:i/>
          <w:iCs/>
          <w:color w:val="808080" w:themeColor="background1" w:themeShade="80"/>
          <w:sz w:val="16"/>
          <w:szCs w:val="16"/>
        </w:rPr>
        <w:t>Church Planting Movements.</w:t>
      </w:r>
      <w:proofErr w:type="gramEnd"/>
      <w:r w:rsidR="003B0138">
        <w:rPr>
          <w:rStyle w:val="Hyperlink"/>
          <w:rFonts w:ascii="Verdana" w:hAnsi="Verdana" w:cs="Arial"/>
          <w:i/>
          <w:iCs/>
          <w:color w:val="808080" w:themeColor="background1" w:themeShade="80"/>
          <w:sz w:val="16"/>
          <w:szCs w:val="16"/>
        </w:rPr>
        <w:fldChar w:fldCharType="end"/>
      </w:r>
    </w:p>
    <w:p w14:paraId="364F3D81" w14:textId="77777777" w:rsidR="004625AB" w:rsidRPr="00CB6940" w:rsidRDefault="004625AB" w:rsidP="004625AB">
      <w:pPr>
        <w:ind w:left="720"/>
        <w:rPr>
          <w:rFonts w:ascii="Verdana" w:hAnsi="Verdana" w:cs="Arial"/>
          <w:color w:val="808080" w:themeColor="background1" w:themeShade="80"/>
          <w:sz w:val="16"/>
          <w:szCs w:val="16"/>
          <w:u w:val="single"/>
        </w:rPr>
      </w:pPr>
      <w:r w:rsidRPr="00CB6940">
        <w:rPr>
          <w:rFonts w:ascii="Verdana" w:hAnsi="Verdana" w:cs="Arial"/>
          <w:color w:val="808080" w:themeColor="background1" w:themeShade="80"/>
          <w:sz w:val="16"/>
          <w:szCs w:val="16"/>
          <w:u w:val="single"/>
        </w:rPr>
        <w:t>10 Universal Elements</w:t>
      </w:r>
    </w:p>
    <w:p w14:paraId="18F7523C" w14:textId="77777777" w:rsidR="004625AB" w:rsidRPr="00CB6940" w:rsidRDefault="004625AB" w:rsidP="004625AB">
      <w:pPr>
        <w:numPr>
          <w:ilvl w:val="0"/>
          <w:numId w:val="5"/>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prayer</w:t>
      </w:r>
    </w:p>
    <w:p w14:paraId="631A8F80" w14:textId="77777777" w:rsidR="004625AB" w:rsidRPr="00CB6940" w:rsidRDefault="004625AB" w:rsidP="004625AB">
      <w:pPr>
        <w:numPr>
          <w:ilvl w:val="0"/>
          <w:numId w:val="5"/>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abundant gospel sowing</w:t>
      </w:r>
    </w:p>
    <w:p w14:paraId="0D001B30" w14:textId="77777777" w:rsidR="004625AB" w:rsidRPr="00CB6940" w:rsidRDefault="004625AB" w:rsidP="004625AB">
      <w:pPr>
        <w:numPr>
          <w:ilvl w:val="0"/>
          <w:numId w:val="5"/>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intentional church planting</w:t>
      </w:r>
    </w:p>
    <w:p w14:paraId="581FB350" w14:textId="77777777" w:rsidR="004625AB" w:rsidRPr="00CB6940" w:rsidRDefault="004625AB" w:rsidP="004625AB">
      <w:pPr>
        <w:numPr>
          <w:ilvl w:val="0"/>
          <w:numId w:val="5"/>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scriptural authority</w:t>
      </w:r>
    </w:p>
    <w:p w14:paraId="532EEAB7" w14:textId="77777777" w:rsidR="004625AB" w:rsidRPr="00CB6940" w:rsidRDefault="004625AB" w:rsidP="004625AB">
      <w:pPr>
        <w:numPr>
          <w:ilvl w:val="0"/>
          <w:numId w:val="5"/>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local leadership</w:t>
      </w:r>
    </w:p>
    <w:p w14:paraId="49EF427A" w14:textId="77777777" w:rsidR="004625AB" w:rsidRPr="00CB6940" w:rsidRDefault="004625AB" w:rsidP="004625AB">
      <w:pPr>
        <w:numPr>
          <w:ilvl w:val="0"/>
          <w:numId w:val="5"/>
        </w:numPr>
        <w:rPr>
          <w:rFonts w:ascii="Verdana" w:hAnsi="Verdana" w:cs="Arial"/>
          <w:color w:val="808080" w:themeColor="background1" w:themeShade="80"/>
          <w:sz w:val="16"/>
          <w:szCs w:val="16"/>
          <w:highlight w:val="yellow"/>
        </w:rPr>
      </w:pPr>
      <w:r w:rsidRPr="00CB6940">
        <w:rPr>
          <w:rFonts w:ascii="Verdana" w:hAnsi="Verdana" w:cs="Arial"/>
          <w:color w:val="808080" w:themeColor="background1" w:themeShade="80"/>
          <w:sz w:val="16"/>
          <w:szCs w:val="16"/>
          <w:highlight w:val="yellow"/>
        </w:rPr>
        <w:t>lay leadership</w:t>
      </w:r>
    </w:p>
    <w:p w14:paraId="7AD60D8C" w14:textId="77777777" w:rsidR="004625AB" w:rsidRPr="00CB6940" w:rsidRDefault="004625AB" w:rsidP="004625AB">
      <w:pPr>
        <w:numPr>
          <w:ilvl w:val="0"/>
          <w:numId w:val="5"/>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cell or house churches</w:t>
      </w:r>
    </w:p>
    <w:p w14:paraId="00D29BCA" w14:textId="77777777" w:rsidR="004625AB" w:rsidRPr="00CB6940" w:rsidRDefault="004625AB" w:rsidP="004625AB">
      <w:pPr>
        <w:numPr>
          <w:ilvl w:val="0"/>
          <w:numId w:val="5"/>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churches planting churches</w:t>
      </w:r>
    </w:p>
    <w:p w14:paraId="2AAF4576" w14:textId="77777777" w:rsidR="004625AB" w:rsidRPr="00CB6940" w:rsidRDefault="004625AB" w:rsidP="004625AB">
      <w:pPr>
        <w:numPr>
          <w:ilvl w:val="0"/>
          <w:numId w:val="5"/>
        </w:numPr>
        <w:rPr>
          <w:rFonts w:ascii="Verdana" w:hAnsi="Verdana" w:cs="Arial"/>
          <w:color w:val="808080" w:themeColor="background1" w:themeShade="80"/>
          <w:sz w:val="16"/>
          <w:szCs w:val="16"/>
          <w:highlight w:val="yellow"/>
        </w:rPr>
      </w:pPr>
      <w:r w:rsidRPr="00CB6940">
        <w:rPr>
          <w:rFonts w:ascii="Verdana" w:hAnsi="Verdana" w:cs="Arial"/>
          <w:color w:val="808080" w:themeColor="background1" w:themeShade="80"/>
          <w:sz w:val="16"/>
          <w:szCs w:val="16"/>
          <w:highlight w:val="yellow"/>
        </w:rPr>
        <w:t>rapid reproduction</w:t>
      </w:r>
    </w:p>
    <w:p w14:paraId="210898BC" w14:textId="77777777" w:rsidR="004625AB" w:rsidRPr="00CB6940" w:rsidRDefault="004625AB" w:rsidP="004625AB">
      <w:pPr>
        <w:numPr>
          <w:ilvl w:val="0"/>
          <w:numId w:val="5"/>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healthy churches</w:t>
      </w:r>
    </w:p>
    <w:p w14:paraId="61D8339B" w14:textId="77777777" w:rsidR="004625AB" w:rsidRPr="00CB6940" w:rsidRDefault="004625AB" w:rsidP="004625AB">
      <w:pPr>
        <w:rPr>
          <w:rFonts w:ascii="Verdana" w:hAnsi="Verdana" w:cs="Arial"/>
          <w:color w:val="808080" w:themeColor="background1" w:themeShade="80"/>
          <w:sz w:val="16"/>
          <w:szCs w:val="16"/>
        </w:rPr>
      </w:pPr>
    </w:p>
    <w:p w14:paraId="3E40B88F" w14:textId="77777777" w:rsidR="004625AB" w:rsidRPr="00CB6940" w:rsidRDefault="004625AB" w:rsidP="004625AB">
      <w:pPr>
        <w:ind w:left="720"/>
        <w:rPr>
          <w:rFonts w:ascii="Verdana" w:hAnsi="Verdana" w:cs="Arial"/>
          <w:color w:val="808080" w:themeColor="background1" w:themeShade="80"/>
          <w:sz w:val="16"/>
          <w:szCs w:val="16"/>
          <w:u w:val="single"/>
        </w:rPr>
      </w:pPr>
      <w:r w:rsidRPr="00CB6940">
        <w:rPr>
          <w:rFonts w:ascii="Verdana" w:hAnsi="Verdana" w:cs="Arial"/>
          <w:color w:val="808080" w:themeColor="background1" w:themeShade="80"/>
          <w:sz w:val="16"/>
          <w:szCs w:val="16"/>
          <w:u w:val="single"/>
        </w:rPr>
        <w:t>10 Common Factors</w:t>
      </w:r>
    </w:p>
    <w:p w14:paraId="53F50FAE" w14:textId="77777777" w:rsidR="004625AB" w:rsidRPr="00CB6940" w:rsidRDefault="004625AB" w:rsidP="004625AB">
      <w:pPr>
        <w:numPr>
          <w:ilvl w:val="0"/>
          <w:numId w:val="6"/>
        </w:numPr>
        <w:rPr>
          <w:rFonts w:ascii="Verdana" w:hAnsi="Verdana" w:cs="Arial"/>
          <w:color w:val="808080" w:themeColor="background1" w:themeShade="80"/>
          <w:sz w:val="16"/>
          <w:szCs w:val="16"/>
          <w:highlight w:val="yellow"/>
        </w:rPr>
      </w:pPr>
      <w:r w:rsidRPr="00CB6940">
        <w:rPr>
          <w:rFonts w:ascii="Verdana" w:hAnsi="Verdana" w:cs="Arial"/>
          <w:color w:val="808080" w:themeColor="background1" w:themeShade="80"/>
          <w:sz w:val="16"/>
          <w:szCs w:val="16"/>
          <w:highlight w:val="yellow"/>
        </w:rPr>
        <w:t>worship in the heart language</w:t>
      </w:r>
    </w:p>
    <w:p w14:paraId="7B6755DB" w14:textId="77777777" w:rsidR="004625AB" w:rsidRPr="00CB6940" w:rsidRDefault="004625AB" w:rsidP="004625AB">
      <w:pPr>
        <w:numPr>
          <w:ilvl w:val="0"/>
          <w:numId w:val="6"/>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 xml:space="preserve">evangelism has </w:t>
      </w:r>
      <w:r w:rsidRPr="00CB6940">
        <w:rPr>
          <w:rFonts w:ascii="Verdana" w:hAnsi="Verdana" w:cs="Arial"/>
          <w:color w:val="808080" w:themeColor="background1" w:themeShade="80"/>
          <w:sz w:val="16"/>
          <w:szCs w:val="16"/>
          <w:highlight w:val="yellow"/>
        </w:rPr>
        <w:t>communal</w:t>
      </w:r>
      <w:r w:rsidRPr="00CB6940">
        <w:rPr>
          <w:rFonts w:ascii="Verdana" w:hAnsi="Verdana" w:cs="Arial"/>
          <w:color w:val="808080" w:themeColor="background1" w:themeShade="80"/>
          <w:sz w:val="16"/>
          <w:szCs w:val="16"/>
        </w:rPr>
        <w:t xml:space="preserve"> implications</w:t>
      </w:r>
    </w:p>
    <w:p w14:paraId="4655B5FC" w14:textId="77777777" w:rsidR="004625AB" w:rsidRPr="00CB6940" w:rsidRDefault="004625AB" w:rsidP="004625AB">
      <w:pPr>
        <w:numPr>
          <w:ilvl w:val="0"/>
          <w:numId w:val="6"/>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highlight w:val="yellow"/>
        </w:rPr>
        <w:t>rapid incorporation of new converts into life and ministry of the church</w:t>
      </w:r>
    </w:p>
    <w:p w14:paraId="61334F19" w14:textId="77777777" w:rsidR="004625AB" w:rsidRPr="00CB6940" w:rsidRDefault="004625AB" w:rsidP="004625AB">
      <w:pPr>
        <w:numPr>
          <w:ilvl w:val="0"/>
          <w:numId w:val="6"/>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passion and fearlessness</w:t>
      </w:r>
    </w:p>
    <w:p w14:paraId="086E6806" w14:textId="77777777" w:rsidR="004625AB" w:rsidRPr="00CB6940" w:rsidRDefault="004625AB" w:rsidP="004625AB">
      <w:pPr>
        <w:numPr>
          <w:ilvl w:val="0"/>
          <w:numId w:val="6"/>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 xml:space="preserve">a </w:t>
      </w:r>
      <w:r w:rsidRPr="00CB6940">
        <w:rPr>
          <w:rFonts w:ascii="Verdana" w:hAnsi="Verdana" w:cs="Arial"/>
          <w:color w:val="808080" w:themeColor="background1" w:themeShade="80"/>
          <w:sz w:val="16"/>
          <w:szCs w:val="16"/>
          <w:highlight w:val="yellow"/>
        </w:rPr>
        <w:t>price to pay</w:t>
      </w:r>
      <w:r w:rsidRPr="00CB6940">
        <w:rPr>
          <w:rFonts w:ascii="Verdana" w:hAnsi="Verdana" w:cs="Arial"/>
          <w:color w:val="808080" w:themeColor="background1" w:themeShade="80"/>
          <w:sz w:val="16"/>
          <w:szCs w:val="16"/>
        </w:rPr>
        <w:t xml:space="preserve"> to become a Christian</w:t>
      </w:r>
    </w:p>
    <w:p w14:paraId="0E995DEA" w14:textId="77777777" w:rsidR="004625AB" w:rsidRPr="00CB6940" w:rsidRDefault="004625AB" w:rsidP="004625AB">
      <w:pPr>
        <w:numPr>
          <w:ilvl w:val="0"/>
          <w:numId w:val="6"/>
        </w:numPr>
        <w:rPr>
          <w:rFonts w:ascii="Verdana" w:hAnsi="Verdana" w:cs="Arial"/>
          <w:color w:val="808080" w:themeColor="background1" w:themeShade="80"/>
          <w:sz w:val="16"/>
          <w:szCs w:val="16"/>
        </w:rPr>
      </w:pPr>
      <w:proofErr w:type="spellStart"/>
      <w:r w:rsidRPr="00CB6940">
        <w:rPr>
          <w:rFonts w:ascii="Verdana" w:hAnsi="Verdana" w:cs="Arial"/>
          <w:color w:val="808080" w:themeColor="background1" w:themeShade="80"/>
          <w:sz w:val="16"/>
          <w:szCs w:val="16"/>
        </w:rPr>
        <w:t>preceived</w:t>
      </w:r>
      <w:proofErr w:type="spellEnd"/>
      <w:r w:rsidRPr="00CB6940">
        <w:rPr>
          <w:rFonts w:ascii="Verdana" w:hAnsi="Verdana" w:cs="Arial"/>
          <w:color w:val="808080" w:themeColor="background1" w:themeShade="80"/>
          <w:sz w:val="16"/>
          <w:szCs w:val="16"/>
        </w:rPr>
        <w:t xml:space="preserve"> leadership crisis or spiritual vacuum in society</w:t>
      </w:r>
    </w:p>
    <w:p w14:paraId="2CB4822C" w14:textId="77777777" w:rsidR="004625AB" w:rsidRPr="00CB6940" w:rsidRDefault="004625AB" w:rsidP="004625AB">
      <w:pPr>
        <w:numPr>
          <w:ilvl w:val="0"/>
          <w:numId w:val="6"/>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highlight w:val="yellow"/>
        </w:rPr>
        <w:t>on the job training</w:t>
      </w:r>
      <w:r w:rsidRPr="00CB6940">
        <w:rPr>
          <w:rFonts w:ascii="Verdana" w:hAnsi="Verdana" w:cs="Arial"/>
          <w:color w:val="808080" w:themeColor="background1" w:themeShade="80"/>
          <w:sz w:val="16"/>
          <w:szCs w:val="16"/>
        </w:rPr>
        <w:t xml:space="preserve"> for church leadership</w:t>
      </w:r>
    </w:p>
    <w:p w14:paraId="23F29340" w14:textId="77777777" w:rsidR="004625AB" w:rsidRPr="00CB6940" w:rsidRDefault="004625AB" w:rsidP="004625AB">
      <w:pPr>
        <w:numPr>
          <w:ilvl w:val="0"/>
          <w:numId w:val="6"/>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leadership authority is decentralized</w:t>
      </w:r>
    </w:p>
    <w:p w14:paraId="2C07B9BF" w14:textId="77777777" w:rsidR="004625AB" w:rsidRPr="00CB6940" w:rsidRDefault="004625AB" w:rsidP="004625AB">
      <w:pPr>
        <w:numPr>
          <w:ilvl w:val="0"/>
          <w:numId w:val="6"/>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outsiders keep a low profile</w:t>
      </w:r>
    </w:p>
    <w:p w14:paraId="3F6D9068" w14:textId="77777777" w:rsidR="004625AB" w:rsidRPr="00CB6940" w:rsidRDefault="004625AB" w:rsidP="004625AB">
      <w:pPr>
        <w:numPr>
          <w:ilvl w:val="0"/>
          <w:numId w:val="6"/>
        </w:numPr>
        <w:rPr>
          <w:rFonts w:ascii="Verdana" w:hAnsi="Verdana" w:cs="Arial"/>
          <w:color w:val="808080" w:themeColor="background1" w:themeShade="80"/>
          <w:sz w:val="16"/>
          <w:szCs w:val="16"/>
        </w:rPr>
      </w:pPr>
      <w:proofErr w:type="gramStart"/>
      <w:r w:rsidRPr="00CB6940">
        <w:rPr>
          <w:rFonts w:ascii="Verdana" w:hAnsi="Verdana" w:cs="Arial"/>
          <w:color w:val="808080" w:themeColor="background1" w:themeShade="80"/>
          <w:sz w:val="16"/>
          <w:szCs w:val="16"/>
        </w:rPr>
        <w:t>missionaries</w:t>
      </w:r>
      <w:proofErr w:type="gramEnd"/>
      <w:r w:rsidRPr="00CB6940">
        <w:rPr>
          <w:rFonts w:ascii="Verdana" w:hAnsi="Verdana" w:cs="Arial"/>
          <w:color w:val="808080" w:themeColor="background1" w:themeShade="80"/>
          <w:sz w:val="16"/>
          <w:szCs w:val="16"/>
        </w:rPr>
        <w:t xml:space="preserve"> suffer </w:t>
      </w:r>
      <w:r w:rsidRPr="00CB6940">
        <w:rPr>
          <w:rFonts w:ascii="Verdana" w:hAnsi="Verdana" w:cs="Arial"/>
          <w:i/>
          <w:color w:val="808080" w:themeColor="background1" w:themeShade="80"/>
          <w:sz w:val="16"/>
          <w:szCs w:val="16"/>
        </w:rPr>
        <w:t>(be on your guard – a disproportionate amount of church planting missionaries are under spiritual attack.)</w:t>
      </w:r>
    </w:p>
    <w:p w14:paraId="6949AC36" w14:textId="77777777" w:rsidR="004625AB" w:rsidRPr="00CB6940" w:rsidRDefault="004625AB" w:rsidP="004625AB">
      <w:pPr>
        <w:ind w:left="720"/>
        <w:rPr>
          <w:rFonts w:ascii="Verdana" w:hAnsi="Verdana" w:cs="Arial"/>
          <w:color w:val="808080" w:themeColor="background1" w:themeShade="80"/>
          <w:sz w:val="16"/>
          <w:szCs w:val="16"/>
        </w:rPr>
      </w:pPr>
    </w:p>
    <w:p w14:paraId="4A6089EE" w14:textId="77777777" w:rsidR="004625AB" w:rsidRPr="00CB6940" w:rsidRDefault="004625AB" w:rsidP="004625AB">
      <w:pPr>
        <w:ind w:left="720"/>
        <w:rPr>
          <w:rFonts w:ascii="Verdana" w:hAnsi="Verdana" w:cs="Arial"/>
          <w:color w:val="808080" w:themeColor="background1" w:themeShade="80"/>
          <w:sz w:val="16"/>
          <w:szCs w:val="16"/>
          <w:u w:val="single"/>
        </w:rPr>
      </w:pPr>
      <w:r w:rsidRPr="00CB6940">
        <w:rPr>
          <w:rFonts w:ascii="Verdana" w:hAnsi="Verdana" w:cs="Arial"/>
          <w:color w:val="808080" w:themeColor="background1" w:themeShade="80"/>
          <w:sz w:val="16"/>
          <w:szCs w:val="16"/>
          <w:u w:val="single"/>
        </w:rPr>
        <w:t>10 Practical Handles</w:t>
      </w:r>
    </w:p>
    <w:p w14:paraId="74984207" w14:textId="77777777" w:rsidR="004625AB" w:rsidRPr="00CB6940" w:rsidRDefault="004625AB" w:rsidP="004625AB">
      <w:pPr>
        <w:numPr>
          <w:ilvl w:val="0"/>
          <w:numId w:val="7"/>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pursue a CPM orientation from the beginning</w:t>
      </w:r>
    </w:p>
    <w:p w14:paraId="102A0D31" w14:textId="77777777" w:rsidR="004625AB" w:rsidRPr="00CB6940" w:rsidRDefault="004625AB" w:rsidP="004625AB">
      <w:pPr>
        <w:numPr>
          <w:ilvl w:val="0"/>
          <w:numId w:val="7"/>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develop and implement comprehensive strategies</w:t>
      </w:r>
    </w:p>
    <w:p w14:paraId="3848D403" w14:textId="77777777" w:rsidR="004625AB" w:rsidRPr="00CB6940" w:rsidRDefault="004625AB" w:rsidP="004625AB">
      <w:pPr>
        <w:numPr>
          <w:ilvl w:val="0"/>
          <w:numId w:val="7"/>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evaluate everything to achieve the end vision</w:t>
      </w:r>
    </w:p>
    <w:p w14:paraId="5CFA4E4E" w14:textId="77777777" w:rsidR="004625AB" w:rsidRPr="00CB6940" w:rsidRDefault="004625AB" w:rsidP="004625AB">
      <w:pPr>
        <w:numPr>
          <w:ilvl w:val="0"/>
          <w:numId w:val="7"/>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employ precision harvesting</w:t>
      </w:r>
    </w:p>
    <w:p w14:paraId="099AF0AA" w14:textId="77777777" w:rsidR="004625AB" w:rsidRPr="00CB6940" w:rsidRDefault="004625AB" w:rsidP="004625AB">
      <w:pPr>
        <w:numPr>
          <w:ilvl w:val="0"/>
          <w:numId w:val="7"/>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prepare new believers for persecution</w:t>
      </w:r>
    </w:p>
    <w:p w14:paraId="180F5392" w14:textId="77777777" w:rsidR="004625AB" w:rsidRPr="00CB6940" w:rsidRDefault="004625AB" w:rsidP="004625AB">
      <w:pPr>
        <w:numPr>
          <w:ilvl w:val="0"/>
          <w:numId w:val="7"/>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gather them, then win them</w:t>
      </w:r>
    </w:p>
    <w:p w14:paraId="1F05C927" w14:textId="77777777" w:rsidR="004625AB" w:rsidRPr="00CB6940" w:rsidRDefault="004625AB" w:rsidP="004625AB">
      <w:pPr>
        <w:numPr>
          <w:ilvl w:val="0"/>
          <w:numId w:val="7"/>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try a POUCH methodology</w:t>
      </w:r>
    </w:p>
    <w:p w14:paraId="3C02B117" w14:textId="77777777" w:rsidR="004625AB" w:rsidRPr="00CB6940" w:rsidRDefault="004625AB" w:rsidP="004625AB">
      <w:pPr>
        <w:numPr>
          <w:ilvl w:val="1"/>
          <w:numId w:val="7"/>
        </w:numPr>
        <w:rPr>
          <w:rFonts w:ascii="Verdana" w:hAnsi="Verdana" w:cs="Arial"/>
          <w:color w:val="808080" w:themeColor="background1" w:themeShade="80"/>
          <w:sz w:val="16"/>
          <w:szCs w:val="16"/>
        </w:rPr>
      </w:pPr>
      <w:r w:rsidRPr="00CB6940">
        <w:rPr>
          <w:color w:val="808080" w:themeColor="background1" w:themeShade="80"/>
          <w:sz w:val="16"/>
          <w:szCs w:val="16"/>
        </w:rPr>
        <w:t>“A POUCH church utilizes Participative Bible study and worship groups, affirms Obedience to the Bible as the sole measure of success, uses Unpaid and non-hierarchical leadership and meets in Cell groups or House churches.”</w:t>
      </w:r>
    </w:p>
    <w:p w14:paraId="4E50839D" w14:textId="77777777" w:rsidR="004625AB" w:rsidRPr="00CB6940" w:rsidRDefault="004625AB" w:rsidP="004625AB">
      <w:pPr>
        <w:numPr>
          <w:ilvl w:val="0"/>
          <w:numId w:val="7"/>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 xml:space="preserve"> Develop multiple leaders within each cell church</w:t>
      </w:r>
    </w:p>
    <w:p w14:paraId="01D60A16" w14:textId="77777777" w:rsidR="004625AB" w:rsidRPr="00CB6940" w:rsidRDefault="004625AB" w:rsidP="004625AB">
      <w:pPr>
        <w:numPr>
          <w:ilvl w:val="0"/>
          <w:numId w:val="7"/>
        </w:num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Use on the job training</w:t>
      </w:r>
    </w:p>
    <w:p w14:paraId="0B4D9EA0" w14:textId="77777777" w:rsidR="004625AB" w:rsidRPr="00CB6940" w:rsidRDefault="004625AB" w:rsidP="004625AB">
      <w:pPr>
        <w:numPr>
          <w:ilvl w:val="0"/>
          <w:numId w:val="7"/>
        </w:numPr>
        <w:rPr>
          <w:rFonts w:ascii="Verdana" w:hAnsi="Verdana" w:cs="Arial"/>
          <w:color w:val="808080" w:themeColor="background1" w:themeShade="80"/>
          <w:sz w:val="16"/>
          <w:szCs w:val="16"/>
          <w:highlight w:val="yellow"/>
        </w:rPr>
      </w:pPr>
      <w:r w:rsidRPr="00CB6940">
        <w:rPr>
          <w:rFonts w:ascii="Verdana" w:hAnsi="Verdana" w:cs="Arial"/>
          <w:color w:val="808080" w:themeColor="background1" w:themeShade="80"/>
          <w:sz w:val="16"/>
          <w:szCs w:val="16"/>
          <w:highlight w:val="yellow"/>
        </w:rPr>
        <w:t>Model, assist, watch, and leave.</w:t>
      </w:r>
    </w:p>
    <w:p w14:paraId="3BCB0F2F" w14:textId="77777777" w:rsidR="004625AB" w:rsidRPr="00CB6940" w:rsidRDefault="004625AB" w:rsidP="004625AB">
      <w:pPr>
        <w:ind w:left="720"/>
        <w:rPr>
          <w:rFonts w:ascii="Verdana" w:hAnsi="Verdana" w:cs="Arial"/>
          <w:color w:val="808080" w:themeColor="background1" w:themeShade="80"/>
          <w:sz w:val="16"/>
          <w:szCs w:val="16"/>
        </w:rPr>
      </w:pPr>
    </w:p>
    <w:p w14:paraId="78124B3D" w14:textId="77777777" w:rsidR="004625AB" w:rsidRPr="00CB6940" w:rsidRDefault="004625AB" w:rsidP="00E55B5B">
      <w:pPr>
        <w:rPr>
          <w:rFonts w:ascii="Verdana" w:hAnsi="Verdana" w:cs="Arial"/>
          <w:color w:val="808080" w:themeColor="background1" w:themeShade="80"/>
          <w:sz w:val="16"/>
          <w:szCs w:val="16"/>
        </w:rPr>
      </w:pPr>
    </w:p>
    <w:p w14:paraId="70DD5785" w14:textId="77777777" w:rsidR="00E55B5B" w:rsidRPr="00CB6940" w:rsidRDefault="00CF20B1" w:rsidP="00CF20B1">
      <w:p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 xml:space="preserve">(3)  </w:t>
      </w:r>
      <w:r w:rsidR="00E55B5B" w:rsidRPr="00CB6940">
        <w:rPr>
          <w:rFonts w:ascii="Verdana" w:hAnsi="Verdana" w:cs="Arial"/>
          <w:color w:val="808080" w:themeColor="background1" w:themeShade="80"/>
          <w:sz w:val="16"/>
          <w:szCs w:val="16"/>
        </w:rPr>
        <w:t>Master the biotic principles in Schwarz, C. A. (1998). Contents. </w:t>
      </w:r>
      <w:r w:rsidR="003B0138">
        <w:fldChar w:fldCharType="begin"/>
      </w:r>
      <w:r w:rsidR="003B0138">
        <w:instrText xml:space="preserve"> HYPERLINK "https://sakai.apu.edu/access/content/group/7f40f9ab-6c3b-4e80-9532-931dc77ef555/Reading%20Resources/articles/Schwartz-NaturalChurchDevelopment.pdf" \t "_blank" </w:instrText>
      </w:r>
      <w:r w:rsidR="003B0138">
        <w:fldChar w:fldCharType="separate"/>
      </w:r>
      <w:r w:rsidR="00E55B5B" w:rsidRPr="00CB6940">
        <w:rPr>
          <w:rStyle w:val="Hyperlink"/>
          <w:rFonts w:ascii="Verdana" w:hAnsi="Verdana" w:cs="Arial"/>
          <w:i/>
          <w:iCs/>
          <w:color w:val="808080" w:themeColor="background1" w:themeShade="80"/>
          <w:sz w:val="16"/>
          <w:szCs w:val="16"/>
        </w:rPr>
        <w:t xml:space="preserve">Natural Church </w:t>
      </w:r>
      <w:proofErr w:type="gramStart"/>
      <w:r w:rsidR="00E55B5B" w:rsidRPr="00CB6940">
        <w:rPr>
          <w:rStyle w:val="Hyperlink"/>
          <w:rFonts w:ascii="Verdana" w:hAnsi="Verdana" w:cs="Arial"/>
          <w:i/>
          <w:iCs/>
          <w:color w:val="808080" w:themeColor="background1" w:themeShade="80"/>
          <w:sz w:val="16"/>
          <w:szCs w:val="16"/>
        </w:rPr>
        <w:t>Development :</w:t>
      </w:r>
      <w:proofErr w:type="gramEnd"/>
      <w:r w:rsidR="00E55B5B" w:rsidRPr="00CB6940">
        <w:rPr>
          <w:rStyle w:val="Hyperlink"/>
          <w:rFonts w:ascii="Verdana" w:hAnsi="Verdana" w:cs="Arial"/>
          <w:i/>
          <w:iCs/>
          <w:color w:val="808080" w:themeColor="background1" w:themeShade="80"/>
          <w:sz w:val="16"/>
          <w:szCs w:val="16"/>
        </w:rPr>
        <w:t xml:space="preserve"> a Guide to Eight Essential Qualities of Healthy Churches</w:t>
      </w:r>
      <w:r w:rsidR="003B0138">
        <w:rPr>
          <w:rStyle w:val="Hyperlink"/>
          <w:rFonts w:ascii="Verdana" w:hAnsi="Verdana" w:cs="Arial"/>
          <w:i/>
          <w:iCs/>
          <w:color w:val="808080" w:themeColor="background1" w:themeShade="80"/>
          <w:sz w:val="16"/>
          <w:szCs w:val="16"/>
        </w:rPr>
        <w:fldChar w:fldCharType="end"/>
      </w:r>
      <w:r w:rsidR="00E55B5B" w:rsidRPr="00CB6940">
        <w:rPr>
          <w:rFonts w:ascii="Verdana" w:hAnsi="Verdana" w:cs="Arial"/>
          <w:color w:val="808080" w:themeColor="background1" w:themeShade="80"/>
          <w:sz w:val="16"/>
          <w:szCs w:val="16"/>
        </w:rPr>
        <w:t xml:space="preserve">. Carol Stream, IL, </w:t>
      </w:r>
      <w:proofErr w:type="spellStart"/>
      <w:r w:rsidR="00E55B5B" w:rsidRPr="00CB6940">
        <w:rPr>
          <w:rFonts w:ascii="Verdana" w:hAnsi="Verdana" w:cs="Arial"/>
          <w:color w:val="808080" w:themeColor="background1" w:themeShade="80"/>
          <w:sz w:val="16"/>
          <w:szCs w:val="16"/>
        </w:rPr>
        <w:t>ChurchSmart</w:t>
      </w:r>
      <w:proofErr w:type="spellEnd"/>
      <w:r w:rsidR="00E55B5B" w:rsidRPr="00CB6940">
        <w:rPr>
          <w:rFonts w:ascii="Verdana" w:hAnsi="Verdana" w:cs="Arial"/>
          <w:color w:val="808080" w:themeColor="background1" w:themeShade="80"/>
          <w:sz w:val="16"/>
          <w:szCs w:val="16"/>
        </w:rPr>
        <w:t xml:space="preserve"> Resources.</w:t>
      </w:r>
    </w:p>
    <w:p w14:paraId="76738CF6" w14:textId="77777777" w:rsidR="004625AB" w:rsidRPr="00CB6940" w:rsidRDefault="004625AB" w:rsidP="004625AB">
      <w:pPr>
        <w:rPr>
          <w:rFonts w:ascii="Verdana" w:hAnsi="Verdana" w:cs="Arial"/>
          <w:color w:val="808080" w:themeColor="background1" w:themeShade="80"/>
          <w:sz w:val="16"/>
          <w:szCs w:val="16"/>
        </w:rPr>
      </w:pPr>
    </w:p>
    <w:p w14:paraId="49F3BF1D" w14:textId="77777777" w:rsidR="004625AB" w:rsidRPr="00CB6940" w:rsidRDefault="00DA4742" w:rsidP="00E55B5B">
      <w:pPr>
        <w:rPr>
          <w:rFonts w:ascii="Verdana" w:hAnsi="Verdana" w:cs="Arial"/>
          <w:color w:val="808080" w:themeColor="background1" w:themeShade="80"/>
          <w:sz w:val="16"/>
          <w:szCs w:val="16"/>
        </w:rPr>
      </w:pPr>
      <w:r w:rsidRPr="00CB6940">
        <w:rPr>
          <w:rFonts w:ascii="Verdana" w:hAnsi="Verdana" w:cs="Arial"/>
          <w:noProof/>
          <w:color w:val="808080" w:themeColor="background1" w:themeShade="80"/>
          <w:sz w:val="16"/>
          <w:szCs w:val="16"/>
        </w:rPr>
        <w:lastRenderedPageBreak/>
        <w:drawing>
          <wp:inline distT="0" distB="0" distL="0" distR="0" wp14:anchorId="797D2611" wp14:editId="512A4C4A">
            <wp:extent cx="188595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828800"/>
                    </a:xfrm>
                    <a:prstGeom prst="rect">
                      <a:avLst/>
                    </a:prstGeom>
                    <a:noFill/>
                    <a:ln>
                      <a:noFill/>
                    </a:ln>
                  </pic:spPr>
                </pic:pic>
              </a:graphicData>
            </a:graphic>
          </wp:inline>
        </w:drawing>
      </w:r>
      <w:r w:rsidR="004625AB" w:rsidRPr="00CB6940">
        <w:rPr>
          <w:rFonts w:ascii="Verdana" w:hAnsi="Verdana" w:cs="Arial"/>
          <w:color w:val="808080" w:themeColor="background1" w:themeShade="80"/>
          <w:sz w:val="16"/>
          <w:szCs w:val="16"/>
        </w:rPr>
        <w:t xml:space="preserve">  </w:t>
      </w:r>
      <w:r w:rsidRPr="00CB6940">
        <w:rPr>
          <w:rFonts w:ascii="Verdana" w:hAnsi="Verdana" w:cs="Arial"/>
          <w:noProof/>
          <w:color w:val="808080" w:themeColor="background1" w:themeShade="80"/>
          <w:sz w:val="16"/>
          <w:szCs w:val="16"/>
        </w:rPr>
        <w:drawing>
          <wp:inline distT="0" distB="0" distL="0" distR="0" wp14:anchorId="5EBDA54C" wp14:editId="2C7B3C76">
            <wp:extent cx="1695450" cy="140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1400175"/>
                    </a:xfrm>
                    <a:prstGeom prst="rect">
                      <a:avLst/>
                    </a:prstGeom>
                    <a:noFill/>
                    <a:ln>
                      <a:noFill/>
                    </a:ln>
                  </pic:spPr>
                </pic:pic>
              </a:graphicData>
            </a:graphic>
          </wp:inline>
        </w:drawing>
      </w:r>
      <w:r w:rsidR="00DA6E17" w:rsidRPr="00CB6940">
        <w:rPr>
          <w:rFonts w:ascii="Verdana" w:hAnsi="Verdana" w:cs="Arial"/>
          <w:color w:val="808080" w:themeColor="background1" w:themeShade="80"/>
          <w:sz w:val="16"/>
          <w:szCs w:val="16"/>
        </w:rPr>
        <w:t xml:space="preserve">  </w:t>
      </w:r>
      <w:r w:rsidRPr="00CB6940">
        <w:rPr>
          <w:rFonts w:ascii="Verdana" w:hAnsi="Verdana" w:cs="Arial"/>
          <w:noProof/>
          <w:color w:val="808080" w:themeColor="background1" w:themeShade="80"/>
          <w:sz w:val="16"/>
          <w:szCs w:val="16"/>
        </w:rPr>
        <w:drawing>
          <wp:inline distT="0" distB="0" distL="0" distR="0" wp14:anchorId="0ECB4B45" wp14:editId="281345B9">
            <wp:extent cx="1619250"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352550"/>
                    </a:xfrm>
                    <a:prstGeom prst="rect">
                      <a:avLst/>
                    </a:prstGeom>
                    <a:noFill/>
                    <a:ln>
                      <a:noFill/>
                    </a:ln>
                  </pic:spPr>
                </pic:pic>
              </a:graphicData>
            </a:graphic>
          </wp:inline>
        </w:drawing>
      </w:r>
    </w:p>
    <w:p w14:paraId="26F79E38" w14:textId="77777777" w:rsidR="00E55B5B" w:rsidRPr="00CB6940" w:rsidRDefault="00E55B5B" w:rsidP="00E55B5B">
      <w:p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br/>
        <w:t>(4)  Contrast these with the progressions in Wagner, C. P. (1998). </w:t>
      </w:r>
      <w:r w:rsidR="003B0138">
        <w:fldChar w:fldCharType="begin"/>
      </w:r>
      <w:r w:rsidR="003B0138">
        <w:instrText xml:space="preserve"> HYPERLINK "https://sakai.apu.edu/access/content/group/7f40f9ab-6c3b-4e80-9532-931dc77ef555/Reading%20Resources/articles/Wagner-New%20Apostolic%20Churches.pdf" \t "_blank" </w:instrText>
      </w:r>
      <w:r w:rsidR="003B0138">
        <w:fldChar w:fldCharType="separate"/>
      </w:r>
      <w:r w:rsidRPr="00CB6940">
        <w:rPr>
          <w:rStyle w:val="Hyperlink"/>
          <w:rFonts w:ascii="Verdana" w:hAnsi="Verdana" w:cs="Arial"/>
          <w:i/>
          <w:iCs/>
          <w:color w:val="808080" w:themeColor="background1" w:themeShade="80"/>
          <w:sz w:val="16"/>
          <w:szCs w:val="16"/>
        </w:rPr>
        <w:t>The New Apostolic Churches</w:t>
      </w:r>
      <w:r w:rsidR="003B0138">
        <w:rPr>
          <w:rStyle w:val="Hyperlink"/>
          <w:rFonts w:ascii="Verdana" w:hAnsi="Verdana" w:cs="Arial"/>
          <w:i/>
          <w:iCs/>
          <w:color w:val="808080" w:themeColor="background1" w:themeShade="80"/>
          <w:sz w:val="16"/>
          <w:szCs w:val="16"/>
        </w:rPr>
        <w:fldChar w:fldCharType="end"/>
      </w:r>
      <w:r w:rsidRPr="00CB6940">
        <w:rPr>
          <w:rFonts w:ascii="Verdana" w:hAnsi="Verdana" w:cs="Arial"/>
          <w:color w:val="808080" w:themeColor="background1" w:themeShade="80"/>
          <w:sz w:val="16"/>
          <w:szCs w:val="16"/>
        </w:rPr>
        <w:t>. Ventura, Calif., Regal.</w:t>
      </w:r>
    </w:p>
    <w:p w14:paraId="047D864A" w14:textId="77777777" w:rsidR="00E62111" w:rsidRPr="00CB6940" w:rsidRDefault="00E62111">
      <w:pPr>
        <w:rPr>
          <w:rFonts w:ascii="Verdana" w:hAnsi="Verdana" w:cs="Arial"/>
          <w:color w:val="808080" w:themeColor="background1" w:themeShade="80"/>
          <w:sz w:val="16"/>
          <w:szCs w:val="16"/>
        </w:rPr>
      </w:pPr>
      <w:bookmarkStart w:id="0" w:name="_GoBack"/>
      <w:bookmarkEnd w:id="0"/>
    </w:p>
    <w:p w14:paraId="5E958458" w14:textId="77777777" w:rsidR="00EC6708" w:rsidRPr="00CB6940" w:rsidRDefault="00EC6708" w:rsidP="00BD20FA">
      <w:p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 xml:space="preserve">The keys to </w:t>
      </w:r>
      <w:r w:rsidR="00D310B4" w:rsidRPr="00CB6940">
        <w:rPr>
          <w:rFonts w:ascii="Verdana" w:hAnsi="Verdana" w:cs="Arial"/>
          <w:color w:val="808080" w:themeColor="background1" w:themeShade="80"/>
          <w:sz w:val="16"/>
          <w:szCs w:val="16"/>
        </w:rPr>
        <w:t xml:space="preserve">what Wagner has observed in the phenomenon of churches worldwide moving toward what he terms </w:t>
      </w:r>
      <w:r w:rsidR="00D310B4" w:rsidRPr="00CB6940">
        <w:rPr>
          <w:rFonts w:ascii="Verdana" w:hAnsi="Verdana" w:cs="Arial"/>
          <w:i/>
          <w:color w:val="808080" w:themeColor="background1" w:themeShade="80"/>
          <w:sz w:val="16"/>
          <w:szCs w:val="16"/>
        </w:rPr>
        <w:t>New Apostolic Reformation</w:t>
      </w:r>
      <w:r w:rsidR="00D310B4" w:rsidRPr="00CB6940">
        <w:rPr>
          <w:rFonts w:ascii="Verdana" w:hAnsi="Verdana" w:cs="Arial"/>
          <w:color w:val="808080" w:themeColor="background1" w:themeShade="80"/>
          <w:sz w:val="16"/>
          <w:szCs w:val="16"/>
        </w:rPr>
        <w:t xml:space="preserve"> are in their </w:t>
      </w:r>
      <w:r w:rsidR="00D310B4" w:rsidRPr="00CB6940">
        <w:rPr>
          <w:rFonts w:ascii="Verdana" w:hAnsi="Verdana" w:cs="Arial"/>
          <w:i/>
          <w:color w:val="808080" w:themeColor="background1" w:themeShade="80"/>
          <w:sz w:val="16"/>
          <w:szCs w:val="16"/>
        </w:rPr>
        <w:t>new</w:t>
      </w:r>
      <w:r w:rsidR="00D310B4" w:rsidRPr="00CB6940">
        <w:rPr>
          <w:rFonts w:ascii="Verdana" w:hAnsi="Verdana" w:cs="Arial"/>
          <w:color w:val="808080" w:themeColor="background1" w:themeShade="80"/>
          <w:sz w:val="16"/>
          <w:szCs w:val="16"/>
        </w:rPr>
        <w:t xml:space="preserve">ness.  Wagner observes a </w:t>
      </w:r>
      <w:r w:rsidR="00D310B4" w:rsidRPr="00CB6940">
        <w:rPr>
          <w:rFonts w:ascii="Verdana" w:hAnsi="Verdana" w:cs="Arial"/>
          <w:i/>
          <w:color w:val="808080" w:themeColor="background1" w:themeShade="80"/>
          <w:sz w:val="16"/>
          <w:szCs w:val="16"/>
        </w:rPr>
        <w:t>new</w:t>
      </w:r>
      <w:r w:rsidR="00D310B4" w:rsidRPr="00CB6940">
        <w:rPr>
          <w:rFonts w:ascii="Verdana" w:hAnsi="Verdana" w:cs="Arial"/>
          <w:color w:val="808080" w:themeColor="background1" w:themeShade="80"/>
          <w:sz w:val="16"/>
          <w:szCs w:val="16"/>
        </w:rPr>
        <w:t xml:space="preserve"> authority structure, </w:t>
      </w:r>
      <w:r w:rsidR="00D310B4" w:rsidRPr="00CB6940">
        <w:rPr>
          <w:rFonts w:ascii="Verdana" w:hAnsi="Verdana" w:cs="Arial"/>
          <w:i/>
          <w:color w:val="808080" w:themeColor="background1" w:themeShade="80"/>
          <w:sz w:val="16"/>
          <w:szCs w:val="16"/>
        </w:rPr>
        <w:t>new</w:t>
      </w:r>
      <w:r w:rsidR="00D310B4" w:rsidRPr="00CB6940">
        <w:rPr>
          <w:rFonts w:ascii="Verdana" w:hAnsi="Verdana" w:cs="Arial"/>
          <w:color w:val="808080" w:themeColor="background1" w:themeShade="80"/>
          <w:sz w:val="16"/>
          <w:szCs w:val="16"/>
        </w:rPr>
        <w:t xml:space="preserve"> leadership training, </w:t>
      </w:r>
      <w:r w:rsidR="00D310B4" w:rsidRPr="00CB6940">
        <w:rPr>
          <w:rFonts w:ascii="Verdana" w:hAnsi="Verdana" w:cs="Arial"/>
          <w:i/>
          <w:color w:val="808080" w:themeColor="background1" w:themeShade="80"/>
          <w:sz w:val="16"/>
          <w:szCs w:val="16"/>
        </w:rPr>
        <w:t>new</w:t>
      </w:r>
      <w:r w:rsidR="00D310B4" w:rsidRPr="00CB6940">
        <w:rPr>
          <w:rFonts w:ascii="Verdana" w:hAnsi="Verdana" w:cs="Arial"/>
          <w:color w:val="808080" w:themeColor="background1" w:themeShade="80"/>
          <w:sz w:val="16"/>
          <w:szCs w:val="16"/>
        </w:rPr>
        <w:t xml:space="preserve"> ministry focus, etc.  The movement he observes penetrating </w:t>
      </w:r>
      <w:r w:rsidR="00D310B4" w:rsidRPr="00CB6940">
        <w:rPr>
          <w:rFonts w:ascii="Verdana" w:hAnsi="Verdana" w:cs="Arial"/>
          <w:i/>
          <w:color w:val="808080" w:themeColor="background1" w:themeShade="80"/>
          <w:sz w:val="16"/>
          <w:szCs w:val="16"/>
        </w:rPr>
        <w:t>African Independent Churches, Chinese house churches, and Latin American grassroots churches</w:t>
      </w:r>
      <w:r w:rsidR="00D310B4" w:rsidRPr="00CB6940">
        <w:rPr>
          <w:rFonts w:ascii="Verdana" w:hAnsi="Verdana" w:cs="Arial"/>
          <w:color w:val="808080" w:themeColor="background1" w:themeShade="80"/>
          <w:sz w:val="16"/>
          <w:szCs w:val="16"/>
        </w:rPr>
        <w:t xml:space="preserve">, </w:t>
      </w:r>
      <w:proofErr w:type="spellStart"/>
      <w:r w:rsidR="00D310B4" w:rsidRPr="00CB6940">
        <w:rPr>
          <w:rFonts w:ascii="Verdana" w:hAnsi="Verdana" w:cs="Arial"/>
          <w:color w:val="808080" w:themeColor="background1" w:themeShade="80"/>
          <w:sz w:val="16"/>
          <w:szCs w:val="16"/>
        </w:rPr>
        <w:t>shys</w:t>
      </w:r>
      <w:proofErr w:type="spellEnd"/>
      <w:r w:rsidR="00D310B4" w:rsidRPr="00CB6940">
        <w:rPr>
          <w:rFonts w:ascii="Verdana" w:hAnsi="Verdana" w:cs="Arial"/>
          <w:color w:val="808080" w:themeColor="background1" w:themeShade="80"/>
          <w:sz w:val="16"/>
          <w:szCs w:val="16"/>
        </w:rPr>
        <w:t xml:space="preserve"> away from building on </w:t>
      </w:r>
      <w:r w:rsidR="00BD20FA" w:rsidRPr="00CB6940">
        <w:rPr>
          <w:rFonts w:ascii="Verdana" w:hAnsi="Verdana" w:cs="Arial"/>
          <w:color w:val="808080" w:themeColor="background1" w:themeShade="80"/>
          <w:sz w:val="16"/>
          <w:szCs w:val="16"/>
        </w:rPr>
        <w:t xml:space="preserve">how things were done in the </w:t>
      </w:r>
      <w:r w:rsidR="00D310B4" w:rsidRPr="00CB6940">
        <w:rPr>
          <w:rFonts w:ascii="Verdana" w:hAnsi="Verdana" w:cs="Arial"/>
          <w:color w:val="808080" w:themeColor="background1" w:themeShade="80"/>
          <w:sz w:val="16"/>
          <w:szCs w:val="16"/>
        </w:rPr>
        <w:t xml:space="preserve">past, </w:t>
      </w:r>
      <w:r w:rsidR="00BD20FA" w:rsidRPr="00CB6940">
        <w:rPr>
          <w:rFonts w:ascii="Verdana" w:hAnsi="Verdana" w:cs="Arial"/>
          <w:color w:val="808080" w:themeColor="background1" w:themeShade="80"/>
          <w:sz w:val="16"/>
          <w:szCs w:val="16"/>
        </w:rPr>
        <w:t xml:space="preserve">and instead starts in the ‘now’ and re-envisions the future.  </w:t>
      </w:r>
    </w:p>
    <w:p w14:paraId="29031E67" w14:textId="77777777" w:rsidR="00BD20FA" w:rsidRPr="00CB6940" w:rsidRDefault="00BD20FA" w:rsidP="00BD20FA">
      <w:pPr>
        <w:rPr>
          <w:rFonts w:ascii="Verdana" w:hAnsi="Verdana" w:cs="Arial"/>
          <w:color w:val="808080" w:themeColor="background1" w:themeShade="80"/>
          <w:sz w:val="16"/>
          <w:szCs w:val="16"/>
        </w:rPr>
      </w:pPr>
    </w:p>
    <w:p w14:paraId="77B2279C" w14:textId="77777777" w:rsidR="00BD20FA" w:rsidRPr="00CB6940" w:rsidRDefault="00BD20FA" w:rsidP="00BD20FA">
      <w:pPr>
        <w:rPr>
          <w:rFonts w:ascii="Verdana" w:hAnsi="Verdana" w:cs="Arial"/>
          <w:color w:val="808080" w:themeColor="background1" w:themeShade="80"/>
          <w:sz w:val="16"/>
          <w:szCs w:val="16"/>
        </w:rPr>
      </w:pPr>
      <w:r w:rsidRPr="00CB6940">
        <w:rPr>
          <w:rFonts w:ascii="Verdana" w:hAnsi="Verdana" w:cs="Arial"/>
          <w:color w:val="808080" w:themeColor="background1" w:themeShade="80"/>
          <w:sz w:val="16"/>
          <w:szCs w:val="16"/>
        </w:rPr>
        <w:t xml:space="preserve">It spreads like wildfire, partially because of its ability to be relevant to the emerging culture of this generation, and fitting the way things are done in cultures in which the church is being planted, rather than transplanting the Western style church into non-Western contexts.   </w:t>
      </w:r>
    </w:p>
    <w:p w14:paraId="08A695D8" w14:textId="77777777" w:rsidR="00BD20FA" w:rsidRPr="00CB6940" w:rsidRDefault="00BD20FA" w:rsidP="00BD20FA">
      <w:pPr>
        <w:ind w:left="720"/>
        <w:rPr>
          <w:rFonts w:ascii="Verdana" w:hAnsi="Verdana" w:cs="Arial"/>
          <w:color w:val="808080" w:themeColor="background1" w:themeShade="80"/>
          <w:sz w:val="16"/>
          <w:szCs w:val="16"/>
          <w:u w:val="single"/>
        </w:rPr>
      </w:pPr>
    </w:p>
    <w:p w14:paraId="79CF30D8" w14:textId="77777777" w:rsidR="00E55B5B" w:rsidRPr="00CB6940" w:rsidRDefault="00E55B5B" w:rsidP="003B0138">
      <w:pPr>
        <w:rPr>
          <w:rFonts w:ascii="Verdana" w:hAnsi="Verdana" w:cs="Arial"/>
          <w:color w:val="808080" w:themeColor="background1" w:themeShade="80"/>
          <w:sz w:val="16"/>
          <w:szCs w:val="16"/>
        </w:rPr>
      </w:pPr>
    </w:p>
    <w:sectPr w:rsidR="00E55B5B" w:rsidRPr="00CB6940" w:rsidSect="00655534">
      <w:footerReference w:type="even" r:id="rId12"/>
      <w:footerReference w:type="default" r:id="rId13"/>
      <w:pgSz w:w="12240" w:h="15840"/>
      <w:pgMar w:top="1008" w:right="1296" w:bottom="1440"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3CA75" w14:textId="77777777" w:rsidR="003B0138" w:rsidRDefault="003B0138">
      <w:r>
        <w:separator/>
      </w:r>
    </w:p>
  </w:endnote>
  <w:endnote w:type="continuationSeparator" w:id="0">
    <w:p w14:paraId="2B97A7E2" w14:textId="77777777" w:rsidR="003B0138" w:rsidRDefault="003B0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Book Antiqua">
    <w:panose1 w:val="0204060205030503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FDD15" w14:textId="77777777" w:rsidR="003B0138" w:rsidRDefault="003B0138" w:rsidP="00E55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414B04" w14:textId="77777777" w:rsidR="003B0138" w:rsidRDefault="003B0138" w:rsidP="00E55B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91B5F" w14:textId="77777777" w:rsidR="003B0138" w:rsidRDefault="003B0138" w:rsidP="00E55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6665">
      <w:rPr>
        <w:rStyle w:val="PageNumber"/>
        <w:noProof/>
      </w:rPr>
      <w:t>1</w:t>
    </w:r>
    <w:r>
      <w:rPr>
        <w:rStyle w:val="PageNumber"/>
      </w:rPr>
      <w:fldChar w:fldCharType="end"/>
    </w:r>
  </w:p>
  <w:p w14:paraId="651C0CD6" w14:textId="77777777" w:rsidR="003B0138" w:rsidRDefault="003B0138" w:rsidP="00E55B5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691C4" w14:textId="77777777" w:rsidR="003B0138" w:rsidRDefault="003B0138">
      <w:r>
        <w:separator/>
      </w:r>
    </w:p>
  </w:footnote>
  <w:footnote w:type="continuationSeparator" w:id="0">
    <w:p w14:paraId="295F48FA" w14:textId="77777777" w:rsidR="003B0138" w:rsidRDefault="003B01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733"/>
    <w:multiLevelType w:val="hybridMultilevel"/>
    <w:tmpl w:val="00DEB526"/>
    <w:lvl w:ilvl="0" w:tplc="DCAE7F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BB4F94"/>
    <w:multiLevelType w:val="hybridMultilevel"/>
    <w:tmpl w:val="6B1C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75C94"/>
    <w:multiLevelType w:val="hybridMultilevel"/>
    <w:tmpl w:val="C3AC1CC0"/>
    <w:lvl w:ilvl="0" w:tplc="DA2A36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8434F05"/>
    <w:multiLevelType w:val="hybridMultilevel"/>
    <w:tmpl w:val="61C67F02"/>
    <w:lvl w:ilvl="0" w:tplc="1890AC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F1756F"/>
    <w:multiLevelType w:val="hybridMultilevel"/>
    <w:tmpl w:val="B5981848"/>
    <w:lvl w:ilvl="0" w:tplc="D1229DBC">
      <w:start w:val="1"/>
      <w:numFmt w:val="decimal"/>
      <w:lvlText w:val="(%1)"/>
      <w:lvlJc w:val="left"/>
      <w:pPr>
        <w:tabs>
          <w:tab w:val="num" w:pos="1170"/>
        </w:tabs>
        <w:ind w:left="1170" w:hanging="4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4B8443C8"/>
    <w:multiLevelType w:val="hybridMultilevel"/>
    <w:tmpl w:val="0A88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D8164F"/>
    <w:multiLevelType w:val="hybridMultilevel"/>
    <w:tmpl w:val="6ECAD812"/>
    <w:lvl w:ilvl="0" w:tplc="E30CCA1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BBE1E69"/>
    <w:multiLevelType w:val="hybridMultilevel"/>
    <w:tmpl w:val="2CAC216A"/>
    <w:lvl w:ilvl="0" w:tplc="0F42D7D2">
      <w:start w:val="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F4911E9"/>
    <w:multiLevelType w:val="hybridMultilevel"/>
    <w:tmpl w:val="8342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D757B6"/>
    <w:multiLevelType w:val="hybridMultilevel"/>
    <w:tmpl w:val="2C52C798"/>
    <w:lvl w:ilvl="0" w:tplc="AD8A0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9"/>
  </w:num>
  <w:num w:numId="4">
    <w:abstractNumId w:val="6"/>
  </w:num>
  <w:num w:numId="5">
    <w:abstractNumId w:val="2"/>
  </w:num>
  <w:num w:numId="6">
    <w:abstractNumId w:val="3"/>
  </w:num>
  <w:num w:numId="7">
    <w:abstractNumId w:val="0"/>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13"/>
    <w:rsid w:val="00075E49"/>
    <w:rsid w:val="000D06B4"/>
    <w:rsid w:val="000F4275"/>
    <w:rsid w:val="00144180"/>
    <w:rsid w:val="001E7A2A"/>
    <w:rsid w:val="002048AB"/>
    <w:rsid w:val="002A2702"/>
    <w:rsid w:val="00325BE7"/>
    <w:rsid w:val="003B0138"/>
    <w:rsid w:val="003B372E"/>
    <w:rsid w:val="004061E1"/>
    <w:rsid w:val="0042070E"/>
    <w:rsid w:val="00430F53"/>
    <w:rsid w:val="004625AB"/>
    <w:rsid w:val="00467E27"/>
    <w:rsid w:val="00510C4D"/>
    <w:rsid w:val="00655534"/>
    <w:rsid w:val="0066234C"/>
    <w:rsid w:val="00670F89"/>
    <w:rsid w:val="006C6665"/>
    <w:rsid w:val="00700A30"/>
    <w:rsid w:val="00706AF5"/>
    <w:rsid w:val="0078696B"/>
    <w:rsid w:val="007972F1"/>
    <w:rsid w:val="00815B5A"/>
    <w:rsid w:val="00886D23"/>
    <w:rsid w:val="00890A51"/>
    <w:rsid w:val="008B6DBF"/>
    <w:rsid w:val="008D79D5"/>
    <w:rsid w:val="008F4E94"/>
    <w:rsid w:val="0097613B"/>
    <w:rsid w:val="00A24584"/>
    <w:rsid w:val="00A253A7"/>
    <w:rsid w:val="00A511CB"/>
    <w:rsid w:val="00B569ED"/>
    <w:rsid w:val="00BA3EDE"/>
    <w:rsid w:val="00BD20FA"/>
    <w:rsid w:val="00C0501F"/>
    <w:rsid w:val="00C774B7"/>
    <w:rsid w:val="00C83982"/>
    <w:rsid w:val="00CB6940"/>
    <w:rsid w:val="00CF20B1"/>
    <w:rsid w:val="00D310B4"/>
    <w:rsid w:val="00D46486"/>
    <w:rsid w:val="00D7605F"/>
    <w:rsid w:val="00DA2E25"/>
    <w:rsid w:val="00DA4742"/>
    <w:rsid w:val="00DA6E17"/>
    <w:rsid w:val="00E32D67"/>
    <w:rsid w:val="00E55B5B"/>
    <w:rsid w:val="00E57798"/>
    <w:rsid w:val="00E62111"/>
    <w:rsid w:val="00EC6708"/>
    <w:rsid w:val="00ED0503"/>
    <w:rsid w:val="00F30191"/>
    <w:rsid w:val="00FA78D0"/>
    <w:rsid w:val="00FC510F"/>
    <w:rsid w:val="00FC5613"/>
    <w:rsid w:val="00FC7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19F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C5613"/>
  </w:style>
  <w:style w:type="paragraph" w:styleId="Footer">
    <w:name w:val="footer"/>
    <w:basedOn w:val="Normal"/>
    <w:rsid w:val="00E55B5B"/>
    <w:pPr>
      <w:tabs>
        <w:tab w:val="center" w:pos="4320"/>
        <w:tab w:val="right" w:pos="8640"/>
      </w:tabs>
    </w:pPr>
  </w:style>
  <w:style w:type="character" w:styleId="PageNumber">
    <w:name w:val="page number"/>
    <w:basedOn w:val="DefaultParagraphFont"/>
    <w:rsid w:val="00E55B5B"/>
  </w:style>
  <w:style w:type="character" w:styleId="Hyperlink">
    <w:name w:val="Hyperlink"/>
    <w:basedOn w:val="DefaultParagraphFont"/>
    <w:rsid w:val="00E55B5B"/>
    <w:rPr>
      <w:color w:val="0000FF"/>
      <w:u w:val="single"/>
    </w:rPr>
  </w:style>
  <w:style w:type="character" w:customStyle="1" w:styleId="msoins">
    <w:name w:val="msoins"/>
    <w:basedOn w:val="DefaultParagraphFont"/>
    <w:rsid w:val="004625AB"/>
  </w:style>
  <w:style w:type="paragraph" w:styleId="z-TopofForm">
    <w:name w:val="HTML Top of Form"/>
    <w:basedOn w:val="Normal"/>
    <w:next w:val="Normal"/>
    <w:link w:val="z-TopofFormChar"/>
    <w:hidden/>
    <w:uiPriority w:val="99"/>
    <w:unhideWhenUsed/>
    <w:rsid w:val="00DA6E1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DA6E1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A6E1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DA6E17"/>
    <w:rPr>
      <w:rFonts w:ascii="Arial" w:hAnsi="Arial" w:cs="Arial"/>
      <w:vanish/>
      <w:sz w:val="16"/>
      <w:szCs w:val="16"/>
    </w:rPr>
  </w:style>
  <w:style w:type="paragraph" w:styleId="Header">
    <w:name w:val="header"/>
    <w:basedOn w:val="Normal"/>
    <w:link w:val="HeaderChar"/>
    <w:rsid w:val="00C0501F"/>
    <w:pPr>
      <w:tabs>
        <w:tab w:val="center" w:pos="4680"/>
        <w:tab w:val="right" w:pos="9360"/>
      </w:tabs>
    </w:pPr>
  </w:style>
  <w:style w:type="character" w:customStyle="1" w:styleId="HeaderChar">
    <w:name w:val="Header Char"/>
    <w:basedOn w:val="DefaultParagraphFont"/>
    <w:link w:val="Header"/>
    <w:rsid w:val="00C0501F"/>
    <w:rPr>
      <w:sz w:val="24"/>
      <w:szCs w:val="24"/>
    </w:rPr>
  </w:style>
  <w:style w:type="paragraph" w:styleId="BalloonText">
    <w:name w:val="Balloon Text"/>
    <w:basedOn w:val="Normal"/>
    <w:link w:val="BalloonTextChar"/>
    <w:rsid w:val="00DA4742"/>
    <w:rPr>
      <w:rFonts w:ascii="Tahoma" w:hAnsi="Tahoma" w:cs="Tahoma"/>
      <w:sz w:val="16"/>
      <w:szCs w:val="16"/>
    </w:rPr>
  </w:style>
  <w:style w:type="character" w:customStyle="1" w:styleId="BalloonTextChar">
    <w:name w:val="Balloon Text Char"/>
    <w:basedOn w:val="DefaultParagraphFont"/>
    <w:link w:val="BalloonText"/>
    <w:rsid w:val="00DA4742"/>
    <w:rPr>
      <w:rFonts w:ascii="Tahoma" w:hAnsi="Tahoma" w:cs="Tahoma"/>
      <w:sz w:val="16"/>
      <w:szCs w:val="16"/>
    </w:rPr>
  </w:style>
  <w:style w:type="paragraph" w:styleId="ListParagraph">
    <w:name w:val="List Paragraph"/>
    <w:basedOn w:val="Normal"/>
    <w:uiPriority w:val="34"/>
    <w:qFormat/>
    <w:rsid w:val="00DA474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C5613"/>
  </w:style>
  <w:style w:type="paragraph" w:styleId="Footer">
    <w:name w:val="footer"/>
    <w:basedOn w:val="Normal"/>
    <w:rsid w:val="00E55B5B"/>
    <w:pPr>
      <w:tabs>
        <w:tab w:val="center" w:pos="4320"/>
        <w:tab w:val="right" w:pos="8640"/>
      </w:tabs>
    </w:pPr>
  </w:style>
  <w:style w:type="character" w:styleId="PageNumber">
    <w:name w:val="page number"/>
    <w:basedOn w:val="DefaultParagraphFont"/>
    <w:rsid w:val="00E55B5B"/>
  </w:style>
  <w:style w:type="character" w:styleId="Hyperlink">
    <w:name w:val="Hyperlink"/>
    <w:basedOn w:val="DefaultParagraphFont"/>
    <w:rsid w:val="00E55B5B"/>
    <w:rPr>
      <w:color w:val="0000FF"/>
      <w:u w:val="single"/>
    </w:rPr>
  </w:style>
  <w:style w:type="character" w:customStyle="1" w:styleId="msoins">
    <w:name w:val="msoins"/>
    <w:basedOn w:val="DefaultParagraphFont"/>
    <w:rsid w:val="004625AB"/>
  </w:style>
  <w:style w:type="paragraph" w:styleId="z-TopofForm">
    <w:name w:val="HTML Top of Form"/>
    <w:basedOn w:val="Normal"/>
    <w:next w:val="Normal"/>
    <w:link w:val="z-TopofFormChar"/>
    <w:hidden/>
    <w:uiPriority w:val="99"/>
    <w:unhideWhenUsed/>
    <w:rsid w:val="00DA6E1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DA6E1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A6E1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DA6E17"/>
    <w:rPr>
      <w:rFonts w:ascii="Arial" w:hAnsi="Arial" w:cs="Arial"/>
      <w:vanish/>
      <w:sz w:val="16"/>
      <w:szCs w:val="16"/>
    </w:rPr>
  </w:style>
  <w:style w:type="paragraph" w:styleId="Header">
    <w:name w:val="header"/>
    <w:basedOn w:val="Normal"/>
    <w:link w:val="HeaderChar"/>
    <w:rsid w:val="00C0501F"/>
    <w:pPr>
      <w:tabs>
        <w:tab w:val="center" w:pos="4680"/>
        <w:tab w:val="right" w:pos="9360"/>
      </w:tabs>
    </w:pPr>
  </w:style>
  <w:style w:type="character" w:customStyle="1" w:styleId="HeaderChar">
    <w:name w:val="Header Char"/>
    <w:basedOn w:val="DefaultParagraphFont"/>
    <w:link w:val="Header"/>
    <w:rsid w:val="00C0501F"/>
    <w:rPr>
      <w:sz w:val="24"/>
      <w:szCs w:val="24"/>
    </w:rPr>
  </w:style>
  <w:style w:type="paragraph" w:styleId="BalloonText">
    <w:name w:val="Balloon Text"/>
    <w:basedOn w:val="Normal"/>
    <w:link w:val="BalloonTextChar"/>
    <w:rsid w:val="00DA4742"/>
    <w:rPr>
      <w:rFonts w:ascii="Tahoma" w:hAnsi="Tahoma" w:cs="Tahoma"/>
      <w:sz w:val="16"/>
      <w:szCs w:val="16"/>
    </w:rPr>
  </w:style>
  <w:style w:type="character" w:customStyle="1" w:styleId="BalloonTextChar">
    <w:name w:val="Balloon Text Char"/>
    <w:basedOn w:val="DefaultParagraphFont"/>
    <w:link w:val="BalloonText"/>
    <w:rsid w:val="00DA4742"/>
    <w:rPr>
      <w:rFonts w:ascii="Tahoma" w:hAnsi="Tahoma" w:cs="Tahoma"/>
      <w:sz w:val="16"/>
      <w:szCs w:val="16"/>
    </w:rPr>
  </w:style>
  <w:style w:type="paragraph" w:styleId="ListParagraph">
    <w:name w:val="List Paragraph"/>
    <w:basedOn w:val="Normal"/>
    <w:uiPriority w:val="34"/>
    <w:qFormat/>
    <w:rsid w:val="00DA47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79902">
      <w:bodyDiv w:val="1"/>
      <w:marLeft w:val="0"/>
      <w:marRight w:val="0"/>
      <w:marTop w:val="0"/>
      <w:marBottom w:val="0"/>
      <w:divBdr>
        <w:top w:val="none" w:sz="0" w:space="0" w:color="auto"/>
        <w:left w:val="none" w:sz="0" w:space="0" w:color="auto"/>
        <w:bottom w:val="none" w:sz="0" w:space="0" w:color="auto"/>
        <w:right w:val="none" w:sz="0" w:space="0" w:color="auto"/>
      </w:divBdr>
      <w:divsChild>
        <w:div w:id="50471778">
          <w:blockQuote w:val="1"/>
          <w:marLeft w:val="600"/>
          <w:marRight w:val="0"/>
          <w:marTop w:val="0"/>
          <w:marBottom w:val="0"/>
          <w:divBdr>
            <w:top w:val="none" w:sz="0" w:space="0" w:color="auto"/>
            <w:left w:val="none" w:sz="0" w:space="0" w:color="auto"/>
            <w:bottom w:val="none" w:sz="0" w:space="0" w:color="auto"/>
            <w:right w:val="none" w:sz="0" w:space="0" w:color="auto"/>
          </w:divBdr>
          <w:divsChild>
            <w:div w:id="99570650">
              <w:marLeft w:val="0"/>
              <w:marRight w:val="0"/>
              <w:marTop w:val="0"/>
              <w:marBottom w:val="0"/>
              <w:divBdr>
                <w:top w:val="none" w:sz="0" w:space="0" w:color="auto"/>
                <w:left w:val="none" w:sz="0" w:space="0" w:color="auto"/>
                <w:bottom w:val="none" w:sz="0" w:space="0" w:color="auto"/>
                <w:right w:val="none" w:sz="0" w:space="0" w:color="auto"/>
              </w:divBdr>
            </w:div>
            <w:div w:id="1046104553">
              <w:marLeft w:val="0"/>
              <w:marRight w:val="0"/>
              <w:marTop w:val="0"/>
              <w:marBottom w:val="0"/>
              <w:divBdr>
                <w:top w:val="none" w:sz="0" w:space="0" w:color="auto"/>
                <w:left w:val="none" w:sz="0" w:space="0" w:color="auto"/>
                <w:bottom w:val="none" w:sz="0" w:space="0" w:color="auto"/>
                <w:right w:val="none" w:sz="0" w:space="0" w:color="auto"/>
              </w:divBdr>
            </w:div>
          </w:divsChild>
        </w:div>
        <w:div w:id="197091569">
          <w:blockQuote w:val="1"/>
          <w:marLeft w:val="600"/>
          <w:marRight w:val="0"/>
          <w:marTop w:val="0"/>
          <w:marBottom w:val="0"/>
          <w:divBdr>
            <w:top w:val="none" w:sz="0" w:space="0" w:color="auto"/>
            <w:left w:val="none" w:sz="0" w:space="0" w:color="auto"/>
            <w:bottom w:val="none" w:sz="0" w:space="0" w:color="auto"/>
            <w:right w:val="none" w:sz="0" w:space="0" w:color="auto"/>
          </w:divBdr>
        </w:div>
        <w:div w:id="743185329">
          <w:marLeft w:val="0"/>
          <w:marRight w:val="0"/>
          <w:marTop w:val="0"/>
          <w:marBottom w:val="0"/>
          <w:divBdr>
            <w:top w:val="none" w:sz="0" w:space="0" w:color="auto"/>
            <w:left w:val="none" w:sz="0" w:space="0" w:color="auto"/>
            <w:bottom w:val="none" w:sz="0" w:space="0" w:color="auto"/>
            <w:right w:val="none" w:sz="0" w:space="0" w:color="auto"/>
          </w:divBdr>
        </w:div>
        <w:div w:id="1279726892">
          <w:marLeft w:val="0"/>
          <w:marRight w:val="0"/>
          <w:marTop w:val="0"/>
          <w:marBottom w:val="0"/>
          <w:divBdr>
            <w:top w:val="none" w:sz="0" w:space="0" w:color="auto"/>
            <w:left w:val="none" w:sz="0" w:space="0" w:color="auto"/>
            <w:bottom w:val="none" w:sz="0" w:space="0" w:color="auto"/>
            <w:right w:val="none" w:sz="0" w:space="0" w:color="auto"/>
          </w:divBdr>
        </w:div>
        <w:div w:id="1303465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983521">
              <w:marLeft w:val="0"/>
              <w:marRight w:val="0"/>
              <w:marTop w:val="0"/>
              <w:marBottom w:val="0"/>
              <w:divBdr>
                <w:top w:val="none" w:sz="0" w:space="0" w:color="auto"/>
                <w:left w:val="none" w:sz="0" w:space="0" w:color="auto"/>
                <w:bottom w:val="none" w:sz="0" w:space="0" w:color="auto"/>
                <w:right w:val="none" w:sz="0" w:space="0" w:color="auto"/>
              </w:divBdr>
            </w:div>
            <w:div w:id="2078890976">
              <w:marLeft w:val="0"/>
              <w:marRight w:val="0"/>
              <w:marTop w:val="0"/>
              <w:marBottom w:val="0"/>
              <w:divBdr>
                <w:top w:val="none" w:sz="0" w:space="0" w:color="auto"/>
                <w:left w:val="none" w:sz="0" w:space="0" w:color="auto"/>
                <w:bottom w:val="none" w:sz="0" w:space="0" w:color="auto"/>
                <w:right w:val="none" w:sz="0" w:space="0" w:color="auto"/>
              </w:divBdr>
            </w:div>
          </w:divsChild>
        </w:div>
        <w:div w:id="1825898738">
          <w:marLeft w:val="0"/>
          <w:marRight w:val="0"/>
          <w:marTop w:val="0"/>
          <w:marBottom w:val="0"/>
          <w:divBdr>
            <w:top w:val="none" w:sz="0" w:space="0" w:color="auto"/>
            <w:left w:val="none" w:sz="0" w:space="0" w:color="auto"/>
            <w:bottom w:val="none" w:sz="0" w:space="0" w:color="auto"/>
            <w:right w:val="none" w:sz="0" w:space="0" w:color="auto"/>
          </w:divBdr>
        </w:div>
        <w:div w:id="1922912335">
          <w:marLeft w:val="0"/>
          <w:marRight w:val="0"/>
          <w:marTop w:val="0"/>
          <w:marBottom w:val="0"/>
          <w:divBdr>
            <w:top w:val="none" w:sz="0" w:space="0" w:color="auto"/>
            <w:left w:val="none" w:sz="0" w:space="0" w:color="auto"/>
            <w:bottom w:val="none" w:sz="0" w:space="0" w:color="auto"/>
            <w:right w:val="none" w:sz="0" w:space="0" w:color="auto"/>
          </w:divBdr>
        </w:div>
      </w:divsChild>
    </w:div>
    <w:div w:id="425812842">
      <w:bodyDiv w:val="1"/>
      <w:marLeft w:val="0"/>
      <w:marRight w:val="0"/>
      <w:marTop w:val="0"/>
      <w:marBottom w:val="0"/>
      <w:divBdr>
        <w:top w:val="none" w:sz="0" w:space="0" w:color="auto"/>
        <w:left w:val="none" w:sz="0" w:space="0" w:color="auto"/>
        <w:bottom w:val="none" w:sz="0" w:space="0" w:color="auto"/>
        <w:right w:val="none" w:sz="0" w:space="0" w:color="auto"/>
      </w:divBdr>
    </w:div>
    <w:div w:id="860900008">
      <w:bodyDiv w:val="1"/>
      <w:marLeft w:val="0"/>
      <w:marRight w:val="0"/>
      <w:marTop w:val="0"/>
      <w:marBottom w:val="0"/>
      <w:divBdr>
        <w:top w:val="none" w:sz="0" w:space="0" w:color="auto"/>
        <w:left w:val="none" w:sz="0" w:space="0" w:color="auto"/>
        <w:bottom w:val="none" w:sz="0" w:space="0" w:color="auto"/>
        <w:right w:val="none" w:sz="0" w:space="0" w:color="auto"/>
      </w:divBdr>
      <w:divsChild>
        <w:div w:id="648903800">
          <w:marLeft w:val="0"/>
          <w:marRight w:val="0"/>
          <w:marTop w:val="120"/>
          <w:marBottom w:val="120"/>
          <w:divBdr>
            <w:top w:val="none" w:sz="0" w:space="0" w:color="auto"/>
            <w:left w:val="none" w:sz="0" w:space="0" w:color="auto"/>
            <w:bottom w:val="none" w:sz="0" w:space="0" w:color="auto"/>
            <w:right w:val="none" w:sz="0" w:space="0" w:color="auto"/>
          </w:divBdr>
        </w:div>
      </w:divsChild>
    </w:div>
    <w:div w:id="1045063212">
      <w:bodyDiv w:val="1"/>
      <w:marLeft w:val="0"/>
      <w:marRight w:val="0"/>
      <w:marTop w:val="0"/>
      <w:marBottom w:val="0"/>
      <w:divBdr>
        <w:top w:val="none" w:sz="0" w:space="0" w:color="auto"/>
        <w:left w:val="none" w:sz="0" w:space="0" w:color="auto"/>
        <w:bottom w:val="none" w:sz="0" w:space="0" w:color="auto"/>
        <w:right w:val="none" w:sz="0" w:space="0" w:color="auto"/>
      </w:divBdr>
      <w:divsChild>
        <w:div w:id="269703175">
          <w:marLeft w:val="0"/>
          <w:marRight w:val="0"/>
          <w:marTop w:val="0"/>
          <w:marBottom w:val="0"/>
          <w:divBdr>
            <w:top w:val="none" w:sz="0" w:space="0" w:color="auto"/>
            <w:left w:val="none" w:sz="0" w:space="0" w:color="auto"/>
            <w:bottom w:val="none" w:sz="0" w:space="0" w:color="auto"/>
            <w:right w:val="none" w:sz="0" w:space="0" w:color="auto"/>
          </w:divBdr>
        </w:div>
        <w:div w:id="348221806">
          <w:marLeft w:val="0"/>
          <w:marRight w:val="0"/>
          <w:marTop w:val="0"/>
          <w:marBottom w:val="0"/>
          <w:divBdr>
            <w:top w:val="none" w:sz="0" w:space="0" w:color="auto"/>
            <w:left w:val="none" w:sz="0" w:space="0" w:color="auto"/>
            <w:bottom w:val="none" w:sz="0" w:space="0" w:color="auto"/>
            <w:right w:val="none" w:sz="0" w:space="0" w:color="auto"/>
          </w:divBdr>
        </w:div>
        <w:div w:id="373040221">
          <w:marLeft w:val="0"/>
          <w:marRight w:val="0"/>
          <w:marTop w:val="0"/>
          <w:marBottom w:val="0"/>
          <w:divBdr>
            <w:top w:val="none" w:sz="0" w:space="0" w:color="auto"/>
            <w:left w:val="none" w:sz="0" w:space="0" w:color="auto"/>
            <w:bottom w:val="none" w:sz="0" w:space="0" w:color="auto"/>
            <w:right w:val="none" w:sz="0" w:space="0" w:color="auto"/>
          </w:divBdr>
        </w:div>
        <w:div w:id="544830061">
          <w:marLeft w:val="0"/>
          <w:marRight w:val="0"/>
          <w:marTop w:val="0"/>
          <w:marBottom w:val="0"/>
          <w:divBdr>
            <w:top w:val="none" w:sz="0" w:space="0" w:color="auto"/>
            <w:left w:val="none" w:sz="0" w:space="0" w:color="auto"/>
            <w:bottom w:val="none" w:sz="0" w:space="0" w:color="auto"/>
            <w:right w:val="none" w:sz="0" w:space="0" w:color="auto"/>
          </w:divBdr>
        </w:div>
        <w:div w:id="1106383410">
          <w:marLeft w:val="0"/>
          <w:marRight w:val="0"/>
          <w:marTop w:val="0"/>
          <w:marBottom w:val="0"/>
          <w:divBdr>
            <w:top w:val="none" w:sz="0" w:space="0" w:color="auto"/>
            <w:left w:val="none" w:sz="0" w:space="0" w:color="auto"/>
            <w:bottom w:val="none" w:sz="0" w:space="0" w:color="auto"/>
            <w:right w:val="none" w:sz="0" w:space="0" w:color="auto"/>
          </w:divBdr>
        </w:div>
        <w:div w:id="1250623867">
          <w:marLeft w:val="0"/>
          <w:marRight w:val="0"/>
          <w:marTop w:val="0"/>
          <w:marBottom w:val="0"/>
          <w:divBdr>
            <w:top w:val="none" w:sz="0" w:space="0" w:color="auto"/>
            <w:left w:val="none" w:sz="0" w:space="0" w:color="auto"/>
            <w:bottom w:val="none" w:sz="0" w:space="0" w:color="auto"/>
            <w:right w:val="none" w:sz="0" w:space="0" w:color="auto"/>
          </w:divBdr>
        </w:div>
        <w:div w:id="1272401152">
          <w:marLeft w:val="0"/>
          <w:marRight w:val="0"/>
          <w:marTop w:val="0"/>
          <w:marBottom w:val="0"/>
          <w:divBdr>
            <w:top w:val="none" w:sz="0" w:space="0" w:color="auto"/>
            <w:left w:val="none" w:sz="0" w:space="0" w:color="auto"/>
            <w:bottom w:val="none" w:sz="0" w:space="0" w:color="auto"/>
            <w:right w:val="none" w:sz="0" w:space="0" w:color="auto"/>
          </w:divBdr>
        </w:div>
        <w:div w:id="1714036230">
          <w:marLeft w:val="0"/>
          <w:marRight w:val="0"/>
          <w:marTop w:val="0"/>
          <w:marBottom w:val="0"/>
          <w:divBdr>
            <w:top w:val="none" w:sz="0" w:space="0" w:color="auto"/>
            <w:left w:val="none" w:sz="0" w:space="0" w:color="auto"/>
            <w:bottom w:val="none" w:sz="0" w:space="0" w:color="auto"/>
            <w:right w:val="none" w:sz="0" w:space="0" w:color="auto"/>
          </w:divBdr>
        </w:div>
        <w:div w:id="1862359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2022</Words>
  <Characters>11526</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13521</CharactersWithSpaces>
  <SharedDoc>false</SharedDoc>
  <HLinks>
    <vt:vector size="48" baseType="variant">
      <vt:variant>
        <vt:i4>4390981</vt:i4>
      </vt:variant>
      <vt:variant>
        <vt:i4>21</vt:i4>
      </vt:variant>
      <vt:variant>
        <vt:i4>0</vt:i4>
      </vt:variant>
      <vt:variant>
        <vt:i4>5</vt:i4>
      </vt:variant>
      <vt:variant>
        <vt:lpwstr>https://sakai.apu.edu/access/content/group/7f40f9ab-6c3b-4e80-9532-931dc77ef555/Reading Resources/articles/Wagner-New Apostolic Churches.pdf</vt:lpwstr>
      </vt:variant>
      <vt:variant>
        <vt:lpwstr/>
      </vt:variant>
      <vt:variant>
        <vt:i4>4587586</vt:i4>
      </vt:variant>
      <vt:variant>
        <vt:i4>18</vt:i4>
      </vt:variant>
      <vt:variant>
        <vt:i4>0</vt:i4>
      </vt:variant>
      <vt:variant>
        <vt:i4>5</vt:i4>
      </vt:variant>
      <vt:variant>
        <vt:lpwstr>https://sakai.apu.edu/access/content/group/7f40f9ab-6c3b-4e80-9532-931dc77ef555/Reading Resources/articles/Schwartz-NaturalChurchDevelopment.pdf</vt:lpwstr>
      </vt:variant>
      <vt:variant>
        <vt:lpwstr/>
      </vt:variant>
      <vt:variant>
        <vt:i4>5308502</vt:i4>
      </vt:variant>
      <vt:variant>
        <vt:i4>15</vt:i4>
      </vt:variant>
      <vt:variant>
        <vt:i4>0</vt:i4>
      </vt:variant>
      <vt:variant>
        <vt:i4>5</vt:i4>
      </vt:variant>
      <vt:variant>
        <vt:lpwstr>https://sakai.apu.edu/access/content/group/7f40f9ab-6c3b-4e80-9532-931dc77ef555/Reading Resources/articles/Garrison-Church Planting Movements.doc</vt:lpwstr>
      </vt:variant>
      <vt:variant>
        <vt:lpwstr/>
      </vt:variant>
      <vt:variant>
        <vt:i4>524369</vt:i4>
      </vt:variant>
      <vt:variant>
        <vt:i4>12</vt:i4>
      </vt:variant>
      <vt:variant>
        <vt:i4>0</vt:i4>
      </vt:variant>
      <vt:variant>
        <vt:i4>5</vt:i4>
      </vt:variant>
      <vt:variant>
        <vt:lpwstr>https://sakai.apu.edu/access/content/group/7f40f9ab-6c3b-4e80-9532-931dc77ef555/Reading Resources/articles/CPMCarolDavis.html</vt:lpwstr>
      </vt:variant>
      <vt:variant>
        <vt:lpwstr/>
      </vt:variant>
      <vt:variant>
        <vt:i4>4390981</vt:i4>
      </vt:variant>
      <vt:variant>
        <vt:i4>9</vt:i4>
      </vt:variant>
      <vt:variant>
        <vt:i4>0</vt:i4>
      </vt:variant>
      <vt:variant>
        <vt:i4>5</vt:i4>
      </vt:variant>
      <vt:variant>
        <vt:lpwstr>https://sakai.apu.edu/access/content/group/7f40f9ab-6c3b-4e80-9532-931dc77ef555/Reading Resources/articles/Wagner-New Apostolic Churches.pdf</vt:lpwstr>
      </vt:variant>
      <vt:variant>
        <vt:lpwstr/>
      </vt:variant>
      <vt:variant>
        <vt:i4>4587586</vt:i4>
      </vt:variant>
      <vt:variant>
        <vt:i4>6</vt:i4>
      </vt:variant>
      <vt:variant>
        <vt:i4>0</vt:i4>
      </vt:variant>
      <vt:variant>
        <vt:i4>5</vt:i4>
      </vt:variant>
      <vt:variant>
        <vt:lpwstr>https://sakai.apu.edu/access/content/group/7f40f9ab-6c3b-4e80-9532-931dc77ef555/Reading Resources/articles/Schwartz-NaturalChurchDevelopment.pdf</vt:lpwstr>
      </vt:variant>
      <vt:variant>
        <vt:lpwstr/>
      </vt:variant>
      <vt:variant>
        <vt:i4>5308502</vt:i4>
      </vt:variant>
      <vt:variant>
        <vt:i4>3</vt:i4>
      </vt:variant>
      <vt:variant>
        <vt:i4>0</vt:i4>
      </vt:variant>
      <vt:variant>
        <vt:i4>5</vt:i4>
      </vt:variant>
      <vt:variant>
        <vt:lpwstr>https://sakai.apu.edu/access/content/group/7f40f9ab-6c3b-4e80-9532-931dc77ef555/Reading Resources/articles/Garrison-Church Planting Movements.doc</vt:lpwstr>
      </vt:variant>
      <vt:variant>
        <vt:lpwstr/>
      </vt:variant>
      <vt:variant>
        <vt:i4>524369</vt:i4>
      </vt:variant>
      <vt:variant>
        <vt:i4>0</vt:i4>
      </vt:variant>
      <vt:variant>
        <vt:i4>0</vt:i4>
      </vt:variant>
      <vt:variant>
        <vt:i4>5</vt:i4>
      </vt:variant>
      <vt:variant>
        <vt:lpwstr>https://sakai.apu.edu/access/content/group/7f40f9ab-6c3b-4e80-9532-931dc77ef555/Reading Resources/articles/CPMCarolDavis.html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bytesite</dc:creator>
  <cp:lastModifiedBy>Viv Grigg</cp:lastModifiedBy>
  <cp:revision>3</cp:revision>
  <dcterms:created xsi:type="dcterms:W3CDTF">2012-10-19T14:57:00Z</dcterms:created>
  <dcterms:modified xsi:type="dcterms:W3CDTF">2012-10-19T15:00:00Z</dcterms:modified>
</cp:coreProperties>
</file>